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08"/>
        <w:gridCol w:w="4448"/>
      </w:tblGrid>
      <w:tr w:rsidR="008E408B" w:rsidRPr="00713999" w14:paraId="6615E494" w14:textId="77777777" w:rsidTr="007574A5">
        <w:tc>
          <w:tcPr>
            <w:tcW w:w="4408" w:type="dxa"/>
            <w:tcBorders>
              <w:top w:val="nil"/>
              <w:left w:val="nil"/>
              <w:bottom w:val="nil"/>
              <w:right w:val="nil"/>
              <w:tl2br w:val="nil"/>
              <w:tr2bl w:val="nil"/>
            </w:tcBorders>
            <w:shd w:val="clear" w:color="auto" w:fill="auto"/>
            <w:tcMar>
              <w:top w:w="0" w:type="dxa"/>
              <w:left w:w="108" w:type="dxa"/>
              <w:bottom w:w="0" w:type="dxa"/>
              <w:right w:w="108" w:type="dxa"/>
            </w:tcMar>
          </w:tcPr>
          <w:p w14:paraId="4203A477" w14:textId="77777777" w:rsidR="008E408B" w:rsidRPr="00713999" w:rsidRDefault="008E408B" w:rsidP="007574A5">
            <w:pPr>
              <w:spacing w:before="120"/>
              <w:jc w:val="center"/>
              <w:rPr>
                <w:sz w:val="28"/>
                <w:szCs w:val="28"/>
              </w:rPr>
            </w:pPr>
            <w:r w:rsidRPr="0057766C">
              <w:rPr>
                <w:b/>
                <w:bCs/>
                <w:lang w:val="vi-VN"/>
              </w:rPr>
              <w:t>BAN CHẤP HÀNH TRUNG ƯƠNG</w:t>
            </w:r>
            <w:r w:rsidRPr="0057766C">
              <w:rPr>
                <w:b/>
                <w:bCs/>
                <w:lang w:val="vi-VN"/>
              </w:rPr>
              <w:br/>
            </w:r>
            <w:r w:rsidRPr="00713999">
              <w:rPr>
                <w:b/>
                <w:bCs/>
                <w:sz w:val="28"/>
                <w:szCs w:val="28"/>
              </w:rPr>
              <w:t>--------</w:t>
            </w:r>
          </w:p>
        </w:tc>
        <w:tc>
          <w:tcPr>
            <w:tcW w:w="4448" w:type="dxa"/>
            <w:tcBorders>
              <w:top w:val="nil"/>
              <w:left w:val="nil"/>
              <w:bottom w:val="nil"/>
              <w:right w:val="nil"/>
              <w:tl2br w:val="nil"/>
              <w:tr2bl w:val="nil"/>
            </w:tcBorders>
            <w:shd w:val="clear" w:color="auto" w:fill="auto"/>
            <w:tcMar>
              <w:top w:w="0" w:type="dxa"/>
              <w:left w:w="108" w:type="dxa"/>
              <w:bottom w:w="0" w:type="dxa"/>
              <w:right w:w="108" w:type="dxa"/>
            </w:tcMar>
          </w:tcPr>
          <w:p w14:paraId="20C9502F" w14:textId="77777777" w:rsidR="008E408B" w:rsidRPr="00713999" w:rsidRDefault="008E408B" w:rsidP="007574A5">
            <w:pPr>
              <w:spacing w:before="120"/>
              <w:jc w:val="center"/>
              <w:rPr>
                <w:sz w:val="28"/>
                <w:szCs w:val="28"/>
              </w:rPr>
            </w:pPr>
            <w:r>
              <w:rPr>
                <w:b/>
                <w:bCs/>
                <w:sz w:val="28"/>
                <w:szCs w:val="28"/>
                <w:lang w:val="vi-VN"/>
              </w:rPr>
              <w:t xml:space="preserve">       </w:t>
            </w:r>
            <w:r w:rsidRPr="0057766C">
              <w:rPr>
                <w:b/>
                <w:bCs/>
                <w:lang w:val="vi-VN"/>
              </w:rPr>
              <w:t>ĐẢNG CỘNG SẢN VIỆT NAM</w:t>
            </w:r>
            <w:r w:rsidRPr="0057766C">
              <w:rPr>
                <w:b/>
                <w:bCs/>
                <w:lang w:val="vi-VN"/>
              </w:rPr>
              <w:br/>
            </w:r>
            <w:r w:rsidRPr="00713999">
              <w:rPr>
                <w:b/>
                <w:bCs/>
                <w:sz w:val="28"/>
                <w:szCs w:val="28"/>
                <w:lang w:val="vi-VN"/>
              </w:rPr>
              <w:t>---------------</w:t>
            </w:r>
          </w:p>
        </w:tc>
      </w:tr>
      <w:tr w:rsidR="008E408B" w:rsidRPr="00713999" w14:paraId="01D3880C" w14:textId="77777777" w:rsidTr="007574A5">
        <w:tblPrEx>
          <w:tblBorders>
            <w:top w:val="none" w:sz="0" w:space="0" w:color="auto"/>
            <w:bottom w:val="none" w:sz="0" w:space="0" w:color="auto"/>
            <w:insideH w:val="none" w:sz="0" w:space="0" w:color="auto"/>
            <w:insideV w:val="none" w:sz="0" w:space="0" w:color="auto"/>
          </w:tblBorders>
        </w:tblPrEx>
        <w:tc>
          <w:tcPr>
            <w:tcW w:w="4408" w:type="dxa"/>
            <w:tcBorders>
              <w:top w:val="nil"/>
              <w:left w:val="nil"/>
              <w:bottom w:val="nil"/>
              <w:right w:val="nil"/>
              <w:tl2br w:val="nil"/>
              <w:tr2bl w:val="nil"/>
            </w:tcBorders>
            <w:shd w:val="clear" w:color="auto" w:fill="auto"/>
            <w:tcMar>
              <w:top w:w="0" w:type="dxa"/>
              <w:left w:w="108" w:type="dxa"/>
              <w:bottom w:w="0" w:type="dxa"/>
              <w:right w:w="108" w:type="dxa"/>
            </w:tcMar>
          </w:tcPr>
          <w:p w14:paraId="70EEE2DF" w14:textId="77777777" w:rsidR="008E408B" w:rsidRPr="00713999" w:rsidRDefault="008E408B" w:rsidP="007574A5">
            <w:pPr>
              <w:spacing w:before="120"/>
              <w:jc w:val="center"/>
              <w:rPr>
                <w:sz w:val="28"/>
                <w:szCs w:val="28"/>
              </w:rPr>
            </w:pPr>
            <w:r w:rsidRPr="00713999">
              <w:rPr>
                <w:sz w:val="28"/>
                <w:szCs w:val="28"/>
                <w:lang w:val="vi-VN"/>
              </w:rPr>
              <w:t>Số</w:t>
            </w:r>
            <w:r w:rsidRPr="00713999">
              <w:rPr>
                <w:sz w:val="28"/>
                <w:szCs w:val="28"/>
              </w:rPr>
              <w:t>:</w:t>
            </w:r>
            <w:r w:rsidRPr="00713999">
              <w:rPr>
                <w:sz w:val="28"/>
                <w:szCs w:val="28"/>
                <w:lang w:val="vi-VN"/>
              </w:rPr>
              <w:t xml:space="preserve"> 0</w:t>
            </w:r>
            <w:r w:rsidRPr="00713999">
              <w:rPr>
                <w:sz w:val="28"/>
                <w:szCs w:val="28"/>
              </w:rPr>
              <w:t>9</w:t>
            </w:r>
            <w:r w:rsidRPr="00713999">
              <w:rPr>
                <w:sz w:val="28"/>
                <w:szCs w:val="28"/>
                <w:lang w:val="vi-VN"/>
              </w:rPr>
              <w:t>-QĐi/TW</w:t>
            </w:r>
          </w:p>
        </w:tc>
        <w:tc>
          <w:tcPr>
            <w:tcW w:w="4448" w:type="dxa"/>
            <w:tcBorders>
              <w:top w:val="nil"/>
              <w:left w:val="nil"/>
              <w:bottom w:val="nil"/>
              <w:right w:val="nil"/>
              <w:tl2br w:val="nil"/>
              <w:tr2bl w:val="nil"/>
            </w:tcBorders>
            <w:shd w:val="clear" w:color="auto" w:fill="auto"/>
            <w:tcMar>
              <w:top w:w="0" w:type="dxa"/>
              <w:left w:w="108" w:type="dxa"/>
              <w:bottom w:w="0" w:type="dxa"/>
              <w:right w:w="108" w:type="dxa"/>
            </w:tcMar>
          </w:tcPr>
          <w:p w14:paraId="17826E70" w14:textId="77777777" w:rsidR="008E408B" w:rsidRPr="00713999" w:rsidRDefault="008E408B" w:rsidP="007574A5">
            <w:pPr>
              <w:spacing w:before="120"/>
              <w:jc w:val="right"/>
              <w:rPr>
                <w:sz w:val="28"/>
                <w:szCs w:val="28"/>
              </w:rPr>
            </w:pPr>
            <w:r w:rsidRPr="00713999">
              <w:rPr>
                <w:i/>
                <w:iCs/>
                <w:sz w:val="28"/>
                <w:szCs w:val="28"/>
                <w:lang w:val="vi-VN"/>
              </w:rPr>
              <w:t xml:space="preserve">Hà Nội, ngày </w:t>
            </w:r>
            <w:r w:rsidRPr="00713999">
              <w:rPr>
                <w:i/>
                <w:iCs/>
                <w:sz w:val="28"/>
                <w:szCs w:val="28"/>
              </w:rPr>
              <w:t>13</w:t>
            </w:r>
            <w:r w:rsidRPr="00713999">
              <w:rPr>
                <w:i/>
                <w:iCs/>
                <w:sz w:val="28"/>
                <w:szCs w:val="28"/>
                <w:lang w:val="vi-VN"/>
              </w:rPr>
              <w:t xml:space="preserve"> tháng </w:t>
            </w:r>
            <w:r w:rsidRPr="00713999">
              <w:rPr>
                <w:i/>
                <w:iCs/>
                <w:sz w:val="28"/>
                <w:szCs w:val="28"/>
              </w:rPr>
              <w:t xml:space="preserve">11 </w:t>
            </w:r>
            <w:r w:rsidRPr="00713999">
              <w:rPr>
                <w:i/>
                <w:iCs/>
                <w:sz w:val="28"/>
                <w:szCs w:val="28"/>
                <w:lang w:val="vi-VN"/>
              </w:rPr>
              <w:t>năm 2018</w:t>
            </w:r>
          </w:p>
        </w:tc>
      </w:tr>
    </w:tbl>
    <w:p w14:paraId="2B16E12B" w14:textId="77777777" w:rsidR="008E408B" w:rsidRPr="00713999" w:rsidRDefault="008E408B" w:rsidP="008E408B">
      <w:pPr>
        <w:spacing w:before="120" w:after="280" w:afterAutospacing="1"/>
        <w:rPr>
          <w:sz w:val="28"/>
          <w:szCs w:val="28"/>
        </w:rPr>
      </w:pPr>
      <w:r w:rsidRPr="00713999">
        <w:rPr>
          <w:sz w:val="28"/>
          <w:szCs w:val="28"/>
        </w:rPr>
        <w:t> </w:t>
      </w:r>
    </w:p>
    <w:p w14:paraId="27C8F9EE" w14:textId="77777777" w:rsidR="008E408B" w:rsidRPr="00713999" w:rsidRDefault="008E408B" w:rsidP="008E408B">
      <w:pPr>
        <w:spacing w:before="120" w:after="280" w:afterAutospacing="1"/>
        <w:jc w:val="center"/>
        <w:rPr>
          <w:sz w:val="28"/>
          <w:szCs w:val="28"/>
        </w:rPr>
      </w:pPr>
      <w:r w:rsidRPr="00713999">
        <w:rPr>
          <w:b/>
          <w:bCs/>
          <w:sz w:val="28"/>
          <w:szCs w:val="28"/>
          <w:lang w:val="vi-VN"/>
        </w:rPr>
        <w:t>QUY ĐỊNH</w:t>
      </w:r>
    </w:p>
    <w:p w14:paraId="6428D8A1" w14:textId="77777777" w:rsidR="008E408B" w:rsidRPr="00713999" w:rsidRDefault="008E408B" w:rsidP="008E408B">
      <w:pPr>
        <w:spacing w:before="120" w:after="280" w:afterAutospacing="1"/>
        <w:jc w:val="center"/>
        <w:rPr>
          <w:sz w:val="28"/>
          <w:szCs w:val="28"/>
        </w:rPr>
      </w:pPr>
      <w:r w:rsidRPr="00713999">
        <w:rPr>
          <w:sz w:val="28"/>
          <w:szCs w:val="28"/>
          <w:lang w:val="vi-VN"/>
        </w:rPr>
        <w:t>VỀ CHỨC NĂNG, NHIỆM VỤ, TỔ CHỨC BỘ MÁY CỦA TR</w:t>
      </w:r>
      <w:r w:rsidRPr="00713999">
        <w:rPr>
          <w:sz w:val="28"/>
          <w:szCs w:val="28"/>
        </w:rPr>
        <w:t>ƯỜ</w:t>
      </w:r>
      <w:r w:rsidRPr="00713999">
        <w:rPr>
          <w:sz w:val="28"/>
          <w:szCs w:val="28"/>
          <w:lang w:val="vi-VN"/>
        </w:rPr>
        <w:t>NG CHÍNH TRỊ TỈNH, THÀNH PHỐ TRỰC THUỘC TRUNG ƯƠNG</w:t>
      </w:r>
    </w:p>
    <w:p w14:paraId="0E0B8909" w14:textId="77777777" w:rsidR="008E408B" w:rsidRPr="00713999" w:rsidRDefault="008E408B" w:rsidP="008E408B">
      <w:pPr>
        <w:spacing w:before="120" w:after="280" w:afterAutospacing="1"/>
        <w:rPr>
          <w:sz w:val="28"/>
          <w:szCs w:val="28"/>
        </w:rPr>
      </w:pPr>
      <w:r w:rsidRPr="00713999">
        <w:rPr>
          <w:sz w:val="28"/>
          <w:szCs w:val="28"/>
          <w:lang w:val="vi-VN"/>
        </w:rPr>
        <w:t>- C</w:t>
      </w:r>
      <w:r w:rsidRPr="00713999">
        <w:rPr>
          <w:sz w:val="28"/>
          <w:szCs w:val="28"/>
        </w:rPr>
        <w:t>ă</w:t>
      </w:r>
      <w:r w:rsidRPr="00713999">
        <w:rPr>
          <w:sz w:val="28"/>
          <w:szCs w:val="28"/>
          <w:lang w:val="vi-VN"/>
        </w:rPr>
        <w:t>n cứ Điều lệ Đảng;</w:t>
      </w:r>
    </w:p>
    <w:p w14:paraId="6B94CB00" w14:textId="77777777" w:rsidR="008E408B" w:rsidRPr="00713999" w:rsidRDefault="008E408B" w:rsidP="008E408B">
      <w:pPr>
        <w:spacing w:before="120" w:after="280" w:afterAutospacing="1"/>
        <w:rPr>
          <w:sz w:val="28"/>
          <w:szCs w:val="28"/>
        </w:rPr>
      </w:pPr>
      <w:r w:rsidRPr="00713999">
        <w:rPr>
          <w:sz w:val="28"/>
          <w:szCs w:val="28"/>
          <w:lang w:val="vi-VN"/>
        </w:rPr>
        <w:t>- Căn cứ Quy chế làm việc của Ban Chấp hành Trung ương, Bộ Chính trị và Ban Bí thư kh</w:t>
      </w:r>
      <w:proofErr w:type="spellStart"/>
      <w:r w:rsidRPr="00713999">
        <w:rPr>
          <w:sz w:val="28"/>
          <w:szCs w:val="28"/>
        </w:rPr>
        <w:t>óa</w:t>
      </w:r>
      <w:proofErr w:type="spellEnd"/>
      <w:r w:rsidRPr="00713999">
        <w:rPr>
          <w:sz w:val="28"/>
          <w:szCs w:val="28"/>
          <w:lang w:val="vi-VN"/>
        </w:rPr>
        <w:t xml:space="preserve"> XII;</w:t>
      </w:r>
    </w:p>
    <w:p w14:paraId="463CA9B3" w14:textId="77777777" w:rsidR="008E408B" w:rsidRPr="00713999" w:rsidRDefault="008E408B" w:rsidP="008E408B">
      <w:pPr>
        <w:spacing w:before="120" w:after="280" w:afterAutospacing="1"/>
        <w:rPr>
          <w:sz w:val="28"/>
          <w:szCs w:val="28"/>
        </w:rPr>
      </w:pPr>
      <w:r w:rsidRPr="00713999">
        <w:rPr>
          <w:sz w:val="28"/>
          <w:szCs w:val="28"/>
          <w:lang w:val="vi-VN"/>
        </w:rPr>
        <w:t>- Căn cứ Nghị quyết số 18-NQ/TW, ngày 25/10/2017 của Ban Chấp hành Trung ương khóa XII về tiếp tục đổi mới, sắp xếp tổ chức bộ máy của hệ thống chính trị tinh gọn, hoạt động hiệu lực, hiệu quả;</w:t>
      </w:r>
    </w:p>
    <w:p w14:paraId="204704AE" w14:textId="77777777" w:rsidR="008E408B" w:rsidRPr="00713999" w:rsidRDefault="008E408B" w:rsidP="008E408B">
      <w:pPr>
        <w:spacing w:before="120" w:after="280" w:afterAutospacing="1"/>
        <w:rPr>
          <w:sz w:val="28"/>
          <w:szCs w:val="28"/>
        </w:rPr>
      </w:pPr>
      <w:r w:rsidRPr="00713999">
        <w:rPr>
          <w:sz w:val="28"/>
          <w:szCs w:val="28"/>
          <w:lang w:val="vi-VN"/>
        </w:rPr>
        <w:t>- Căn cứ Nghị quyết số 19-NQ/TW, ngày 25/10/2017 của Ban Chấp hành Trung ương khóa XII về tiếp tục đổi mới hệ thống tổ chức và quản lý, nâng cao chất lượng và hiệu quả hoạt động của các đơn vị sự nghiệp công lập,</w:t>
      </w:r>
    </w:p>
    <w:p w14:paraId="5F8B5A14" w14:textId="77777777" w:rsidR="008E408B" w:rsidRPr="00713999" w:rsidRDefault="008E408B" w:rsidP="008E408B">
      <w:pPr>
        <w:spacing w:before="120" w:after="280" w:afterAutospacing="1"/>
        <w:rPr>
          <w:sz w:val="28"/>
          <w:szCs w:val="28"/>
        </w:rPr>
      </w:pPr>
      <w:r w:rsidRPr="00713999">
        <w:rPr>
          <w:sz w:val="28"/>
          <w:szCs w:val="28"/>
          <w:lang w:val="vi-VN"/>
        </w:rPr>
        <w:t>Ban Bí thư quy định chức năng, nhiệm vụ, tổ chức bộ máy của trường chính trị tỉnh, thành phố trực thuộc Trung ương như sau:</w:t>
      </w:r>
    </w:p>
    <w:p w14:paraId="000BAD6D" w14:textId="77777777" w:rsidR="008E408B" w:rsidRPr="00713999" w:rsidRDefault="008E408B" w:rsidP="008E408B">
      <w:pPr>
        <w:spacing w:before="120" w:after="280" w:afterAutospacing="1"/>
        <w:rPr>
          <w:sz w:val="28"/>
          <w:szCs w:val="28"/>
        </w:rPr>
      </w:pPr>
      <w:r w:rsidRPr="00713999">
        <w:rPr>
          <w:b/>
          <w:bCs/>
          <w:sz w:val="28"/>
          <w:szCs w:val="28"/>
          <w:lang w:val="vi-VN"/>
        </w:rPr>
        <w:t>Điều 1. Vị trí, chức năng</w:t>
      </w:r>
    </w:p>
    <w:p w14:paraId="5B08E13F" w14:textId="77777777" w:rsidR="008E408B" w:rsidRPr="00713999" w:rsidRDefault="008E408B" w:rsidP="008E408B">
      <w:pPr>
        <w:spacing w:before="120" w:after="280" w:afterAutospacing="1"/>
        <w:rPr>
          <w:sz w:val="28"/>
          <w:szCs w:val="28"/>
        </w:rPr>
      </w:pPr>
      <w:r w:rsidRPr="00713999">
        <w:rPr>
          <w:sz w:val="28"/>
          <w:szCs w:val="28"/>
          <w:lang w:val="vi-VN"/>
        </w:rPr>
        <w:t>1. Trường chính trị tỉnh, thành phố trực thuộc Trung ương (gọi chung là trường chính trị cấp tỉnh) là đơn vị sự nghiệp trực thuộc tỉnh ủy, thành ủy, đặt dưới sự lãnh đạo trực tiếp và thường xuyên của ban thường vụ tỉnh ủy, thành ủy.</w:t>
      </w:r>
    </w:p>
    <w:p w14:paraId="7EB625FF" w14:textId="77777777" w:rsidR="008E408B" w:rsidRPr="00713999" w:rsidRDefault="008E408B" w:rsidP="008E408B">
      <w:pPr>
        <w:spacing w:before="120" w:after="280" w:afterAutospacing="1"/>
        <w:rPr>
          <w:sz w:val="28"/>
          <w:szCs w:val="28"/>
        </w:rPr>
      </w:pPr>
      <w:r w:rsidRPr="00713999">
        <w:rPr>
          <w:sz w:val="28"/>
          <w:szCs w:val="28"/>
          <w:lang w:val="vi-VN"/>
        </w:rPr>
        <w:t>2. Trường chính trị cấp tỉnh có chức năng tổ chức đào tạo, bồi dưỡng cán bộ lãnh đạo, quản lý của hệ thống chính trị cấp cơ sở, cán bộ, công chức, viên chức ở địa phương về lý luận chính trị - hành chính; chủ trương, đường lối của Đảng, chính sách, pháp luật của Nhà nước; kiến thức và chuyên môn, nghiệp vụ về công tác xây dựng Đảng, chính quyền, Mặt trận Tổ quốc và các đoàn thể chính trị - xã hội; kiến thức về một số lĩnh vực khác; tham gia tổng kết thực tiễn, nghiên cứu khoa học về xây dựng Đảng, xây dựng hệ thống chính trị ở địa phương.</w:t>
      </w:r>
    </w:p>
    <w:p w14:paraId="2CDC95A2" w14:textId="77777777" w:rsidR="008E408B" w:rsidRPr="00713999" w:rsidRDefault="008E408B" w:rsidP="008E408B">
      <w:pPr>
        <w:spacing w:before="120" w:after="280" w:afterAutospacing="1"/>
        <w:rPr>
          <w:sz w:val="28"/>
          <w:szCs w:val="28"/>
        </w:rPr>
      </w:pPr>
      <w:r w:rsidRPr="00713999">
        <w:rPr>
          <w:b/>
          <w:bCs/>
          <w:sz w:val="28"/>
          <w:szCs w:val="28"/>
          <w:lang w:val="vi-VN"/>
        </w:rPr>
        <w:t>Điều 2. Nhiệm v</w:t>
      </w:r>
      <w:r w:rsidRPr="00713999">
        <w:rPr>
          <w:b/>
          <w:bCs/>
          <w:sz w:val="28"/>
          <w:szCs w:val="28"/>
        </w:rPr>
        <w:t>ụ</w:t>
      </w:r>
    </w:p>
    <w:p w14:paraId="25653435" w14:textId="77777777" w:rsidR="008E408B" w:rsidRPr="00713999" w:rsidRDefault="008E408B" w:rsidP="008E408B">
      <w:pPr>
        <w:spacing w:before="120" w:after="280" w:afterAutospacing="1"/>
        <w:rPr>
          <w:sz w:val="28"/>
          <w:szCs w:val="28"/>
        </w:rPr>
      </w:pPr>
      <w:r w:rsidRPr="00713999">
        <w:rPr>
          <w:sz w:val="28"/>
          <w:szCs w:val="28"/>
          <w:lang w:val="vi-VN"/>
        </w:rPr>
        <w:lastRenderedPageBreak/>
        <w:t>1. Đào tạo, bồi dưỡng cán bộ lãnh đạo, quản lý của Đảng, chính quyền, các đoàn thể chính trị - xã hội cấp cơ sở (xã, phường, thị trấn và các đơn vị tương đương); trưởng, phó phòng, ban, ngành, Mặt trận Tổ quốc và các đoàn th</w:t>
      </w:r>
      <w:r w:rsidRPr="00713999">
        <w:rPr>
          <w:sz w:val="28"/>
          <w:szCs w:val="28"/>
        </w:rPr>
        <w:t xml:space="preserve">ể </w:t>
      </w:r>
      <w:r w:rsidRPr="00713999">
        <w:rPr>
          <w:sz w:val="28"/>
          <w:szCs w:val="28"/>
          <w:lang w:val="vi-VN"/>
        </w:rPr>
        <w:t>chính trị - xã hội cấp huyện và tương đương; trưởng, phó phòng của sở, ban, ngành, các đoàn thể chính trị - xã hội cấp tỉnh và tương đương; cán bộ được quy hoạch vào các chức danh trên; cán bộ, công chức, viên chức cấp cơ sở và một số đối tượng khác về chủ nghĩa Mác - Lênin, tư tưởng Hồ Chí Minh; về chủ trương, đường lối của Đảng, chính sách, pháp luật của Nhà nước; kiến thức về một số lĩnh vực khác.</w:t>
      </w:r>
    </w:p>
    <w:p w14:paraId="36908C41" w14:textId="77777777" w:rsidR="008E408B" w:rsidRPr="00713999" w:rsidRDefault="008E408B" w:rsidP="008E408B">
      <w:pPr>
        <w:spacing w:before="120" w:after="280" w:afterAutospacing="1"/>
        <w:rPr>
          <w:sz w:val="28"/>
          <w:szCs w:val="28"/>
        </w:rPr>
      </w:pPr>
      <w:r w:rsidRPr="00713999">
        <w:rPr>
          <w:sz w:val="28"/>
          <w:szCs w:val="28"/>
          <w:lang w:val="vi-VN"/>
        </w:rPr>
        <w:t>2. Đào tạo trung cấp lý luận chính trị - hành chính theo tiêu chuẩn chức vụ lãnh đạo, quản lý cấp phòng và tương đương.</w:t>
      </w:r>
    </w:p>
    <w:p w14:paraId="62615986" w14:textId="77777777" w:rsidR="008E408B" w:rsidRPr="00713999" w:rsidRDefault="008E408B" w:rsidP="008E408B">
      <w:pPr>
        <w:spacing w:before="120" w:after="280" w:afterAutospacing="1"/>
        <w:rPr>
          <w:sz w:val="28"/>
          <w:szCs w:val="28"/>
        </w:rPr>
      </w:pPr>
      <w:r w:rsidRPr="00713999">
        <w:rPr>
          <w:sz w:val="28"/>
          <w:szCs w:val="28"/>
          <w:lang w:val="vi-VN"/>
        </w:rPr>
        <w:t>3. Bồi dưỡng kiến thức quản lý nhà nước cho các chức danh lãnh đạo, quản lý cấp phòng và tương đương; kiến thức quản lý nhà nước theo tiêu chuẩn ngạch cán sự và tương đương, ngạch chuyên viên và tương đương, ngạch chuyên viên chính và tương đương.</w:t>
      </w:r>
    </w:p>
    <w:p w14:paraId="4BB4678F" w14:textId="77777777" w:rsidR="008E408B" w:rsidRPr="00713999" w:rsidRDefault="008E408B" w:rsidP="008E408B">
      <w:pPr>
        <w:spacing w:before="120" w:after="280" w:afterAutospacing="1"/>
        <w:rPr>
          <w:sz w:val="28"/>
          <w:szCs w:val="28"/>
        </w:rPr>
      </w:pPr>
      <w:r w:rsidRPr="00713999">
        <w:rPr>
          <w:sz w:val="28"/>
          <w:szCs w:val="28"/>
          <w:lang w:val="vi-VN"/>
        </w:rPr>
        <w:t xml:space="preserve">4. Bồi dưỡng, cập nhật kiến thức, kỹ năng, chuyên môn, nghiệp vụ cho các chức danh cán bộ lãnh đạo, quản lý; cán bộ chuyên môn, nghiệp vụ của các tổ chức đảng, chính quyền, đoàn thể chính trị - xã hội cấp cơ sở. Bồi dưỡng, cập nhật kiến thức cho đại biểu Hội đồng nhân </w:t>
      </w:r>
      <w:r w:rsidRPr="00713999">
        <w:rPr>
          <w:sz w:val="28"/>
          <w:szCs w:val="28"/>
        </w:rPr>
        <w:t>d</w:t>
      </w:r>
      <w:r w:rsidRPr="00713999">
        <w:rPr>
          <w:sz w:val="28"/>
          <w:szCs w:val="28"/>
          <w:lang w:val="vi-VN"/>
        </w:rPr>
        <w:t>ân cấp xã, cấp huyện.</w:t>
      </w:r>
    </w:p>
    <w:p w14:paraId="62F5B8C8" w14:textId="77777777" w:rsidR="008E408B" w:rsidRPr="00713999" w:rsidRDefault="008E408B" w:rsidP="008E408B">
      <w:pPr>
        <w:spacing w:before="120" w:after="280" w:afterAutospacing="1"/>
        <w:rPr>
          <w:sz w:val="28"/>
          <w:szCs w:val="28"/>
        </w:rPr>
      </w:pPr>
      <w:r w:rsidRPr="00713999">
        <w:rPr>
          <w:sz w:val="28"/>
          <w:szCs w:val="28"/>
          <w:lang w:val="vi-VN"/>
        </w:rPr>
        <w:t>5. Bồi dưỡng các chương trình khác do cấp có thẩm quyền giao.</w:t>
      </w:r>
    </w:p>
    <w:p w14:paraId="07BEB6B6" w14:textId="77777777" w:rsidR="008E408B" w:rsidRPr="00713999" w:rsidRDefault="008E408B" w:rsidP="008E408B">
      <w:pPr>
        <w:spacing w:before="120" w:after="280" w:afterAutospacing="1"/>
        <w:rPr>
          <w:sz w:val="28"/>
          <w:szCs w:val="28"/>
        </w:rPr>
      </w:pPr>
      <w:r w:rsidRPr="00713999">
        <w:rPr>
          <w:sz w:val="28"/>
          <w:szCs w:val="28"/>
          <w:lang w:val="vi-VN"/>
        </w:rPr>
        <w:t>6. Phối hợp với ban tuyên giáo tỉnh ủy, thành ủy và các cơ quan liên quan hướng dẫn và bồi dưỡng nghiệp vụ, phương pháp giảng dạy cho đội ngũ giảng viên c</w:t>
      </w:r>
      <w:r w:rsidRPr="00713999">
        <w:rPr>
          <w:sz w:val="28"/>
          <w:szCs w:val="28"/>
        </w:rPr>
        <w:t>ủ</w:t>
      </w:r>
      <w:r w:rsidRPr="00713999">
        <w:rPr>
          <w:sz w:val="28"/>
          <w:szCs w:val="28"/>
          <w:lang w:val="vi-VN"/>
        </w:rPr>
        <w:t>a trung tâm bồi dưỡng chính trị cấp huyện.</w:t>
      </w:r>
    </w:p>
    <w:p w14:paraId="3A7426BB" w14:textId="77777777" w:rsidR="008E408B" w:rsidRPr="00713999" w:rsidRDefault="008E408B" w:rsidP="008E408B">
      <w:pPr>
        <w:spacing w:before="120" w:after="280" w:afterAutospacing="1"/>
        <w:rPr>
          <w:sz w:val="28"/>
          <w:szCs w:val="28"/>
        </w:rPr>
      </w:pPr>
      <w:r w:rsidRPr="00713999">
        <w:rPr>
          <w:sz w:val="28"/>
          <w:szCs w:val="28"/>
          <w:lang w:val="vi-VN"/>
        </w:rPr>
        <w:t>7. Tham gia tổng kết thực tiễn ở địa phương, cơ sở, tổ chức nghiên cứu khoa học phục vụ giảng dạy, học tập.</w:t>
      </w:r>
    </w:p>
    <w:p w14:paraId="14FE99C5" w14:textId="77777777" w:rsidR="008E408B" w:rsidRPr="00713999" w:rsidRDefault="008E408B" w:rsidP="008E408B">
      <w:pPr>
        <w:spacing w:before="120" w:after="280" w:afterAutospacing="1"/>
        <w:rPr>
          <w:sz w:val="28"/>
          <w:szCs w:val="28"/>
        </w:rPr>
      </w:pPr>
      <w:r w:rsidRPr="00713999">
        <w:rPr>
          <w:sz w:val="28"/>
          <w:szCs w:val="28"/>
          <w:lang w:val="vi-VN"/>
        </w:rPr>
        <w:t>8. Đào tạo, bồi dưỡng cho các đối tượng khác theo chỉ đạo của tỉnh ủy, thành ủy.</w:t>
      </w:r>
    </w:p>
    <w:p w14:paraId="065DD923" w14:textId="77777777" w:rsidR="008E408B" w:rsidRPr="00713999" w:rsidRDefault="008E408B" w:rsidP="008E408B">
      <w:pPr>
        <w:spacing w:before="120" w:after="280" w:afterAutospacing="1"/>
        <w:rPr>
          <w:sz w:val="28"/>
          <w:szCs w:val="28"/>
        </w:rPr>
      </w:pPr>
      <w:r w:rsidRPr="00713999">
        <w:rPr>
          <w:b/>
          <w:bCs/>
          <w:sz w:val="28"/>
          <w:szCs w:val="28"/>
          <w:lang w:val="vi-VN"/>
        </w:rPr>
        <w:t>Điều 3. Tổ chức bộ máy</w:t>
      </w:r>
    </w:p>
    <w:p w14:paraId="595FBA87" w14:textId="77777777" w:rsidR="008E408B" w:rsidRPr="00713999" w:rsidRDefault="008E408B" w:rsidP="008E408B">
      <w:pPr>
        <w:spacing w:before="120" w:after="280" w:afterAutospacing="1"/>
        <w:rPr>
          <w:sz w:val="28"/>
          <w:szCs w:val="28"/>
        </w:rPr>
      </w:pPr>
      <w:r w:rsidRPr="00713999">
        <w:rPr>
          <w:sz w:val="28"/>
          <w:szCs w:val="28"/>
          <w:lang w:val="vi-VN"/>
        </w:rPr>
        <w:t>1. Việc thành lập các khoa, phòng chuyên môn của trường chính trị cấp tỉnh do ban thường vụ tỉnh ủy, thành ủy xem xét, quyết định trên cơ sở:</w:t>
      </w:r>
    </w:p>
    <w:p w14:paraId="4883AA54" w14:textId="77777777" w:rsidR="008E408B" w:rsidRPr="00713999" w:rsidRDefault="008E408B" w:rsidP="008E408B">
      <w:pPr>
        <w:spacing w:before="120" w:after="280" w:afterAutospacing="1"/>
        <w:rPr>
          <w:sz w:val="28"/>
          <w:szCs w:val="28"/>
        </w:rPr>
      </w:pPr>
      <w:r w:rsidRPr="00713999">
        <w:rPr>
          <w:sz w:val="28"/>
          <w:szCs w:val="28"/>
          <w:lang w:val="vi-VN"/>
        </w:rPr>
        <w:t>- Tổng số biên chế được cấp có thẩm quyền giao.</w:t>
      </w:r>
    </w:p>
    <w:p w14:paraId="7E2A37D2" w14:textId="77777777" w:rsidR="008E408B" w:rsidRPr="00713999" w:rsidRDefault="008E408B" w:rsidP="008E408B">
      <w:pPr>
        <w:spacing w:before="120" w:after="280" w:afterAutospacing="1"/>
        <w:rPr>
          <w:sz w:val="28"/>
          <w:szCs w:val="28"/>
        </w:rPr>
      </w:pPr>
      <w:r w:rsidRPr="00713999">
        <w:rPr>
          <w:sz w:val="28"/>
          <w:szCs w:val="28"/>
          <w:lang w:val="vi-VN"/>
        </w:rPr>
        <w:t>- Đề án vị trí việc làm được cấp có thẩm quyền phê du</w:t>
      </w:r>
      <w:r w:rsidRPr="00713999">
        <w:rPr>
          <w:sz w:val="28"/>
          <w:szCs w:val="28"/>
        </w:rPr>
        <w:t>y</w:t>
      </w:r>
      <w:r w:rsidRPr="00713999">
        <w:rPr>
          <w:sz w:val="28"/>
          <w:szCs w:val="28"/>
          <w:lang w:val="vi-VN"/>
        </w:rPr>
        <w:t>ệt.</w:t>
      </w:r>
    </w:p>
    <w:p w14:paraId="34AC754A" w14:textId="77777777" w:rsidR="008E408B" w:rsidRPr="00713999" w:rsidRDefault="008E408B" w:rsidP="008E408B">
      <w:pPr>
        <w:spacing w:before="120" w:after="280" w:afterAutospacing="1"/>
        <w:rPr>
          <w:sz w:val="28"/>
          <w:szCs w:val="28"/>
        </w:rPr>
      </w:pPr>
      <w:r w:rsidRPr="00713999">
        <w:rPr>
          <w:sz w:val="28"/>
          <w:szCs w:val="28"/>
          <w:lang w:val="vi-VN"/>
        </w:rPr>
        <w:lastRenderedPageBreak/>
        <w:t>- Yêu cầu nhiệm vụ cụ thể của địa phương.</w:t>
      </w:r>
    </w:p>
    <w:p w14:paraId="571C776A" w14:textId="77777777" w:rsidR="008E408B" w:rsidRPr="00713999" w:rsidRDefault="008E408B" w:rsidP="008E408B">
      <w:pPr>
        <w:spacing w:before="120" w:after="280" w:afterAutospacing="1"/>
        <w:rPr>
          <w:sz w:val="28"/>
          <w:szCs w:val="28"/>
        </w:rPr>
      </w:pPr>
      <w:r w:rsidRPr="00713999">
        <w:rPr>
          <w:sz w:val="28"/>
          <w:szCs w:val="28"/>
          <w:lang w:val="vi-VN"/>
        </w:rPr>
        <w:t>- Tối thiểu có 7 người mới lập một đầu mối (khoa, phòng và tương đương); khoa, phòng c</w:t>
      </w:r>
      <w:r w:rsidRPr="00713999">
        <w:rPr>
          <w:sz w:val="28"/>
          <w:szCs w:val="28"/>
        </w:rPr>
        <w:t xml:space="preserve">ó </w:t>
      </w:r>
      <w:r w:rsidRPr="00713999">
        <w:rPr>
          <w:sz w:val="28"/>
          <w:szCs w:val="28"/>
          <w:lang w:val="vi-VN"/>
        </w:rPr>
        <w:t xml:space="preserve">dưới </w:t>
      </w:r>
      <w:r w:rsidRPr="00713999">
        <w:rPr>
          <w:sz w:val="28"/>
          <w:szCs w:val="28"/>
        </w:rPr>
        <w:t xml:space="preserve">10 </w:t>
      </w:r>
      <w:r w:rsidRPr="00713999">
        <w:rPr>
          <w:sz w:val="28"/>
          <w:szCs w:val="28"/>
          <w:lang w:val="vi-VN"/>
        </w:rPr>
        <w:t>người được bố trí cấp trưởng và 1 cấp phó; từ 10 người trở lên được bố trí không quá 2 cấp phó.</w:t>
      </w:r>
    </w:p>
    <w:p w14:paraId="7A1E0E0C" w14:textId="77777777" w:rsidR="008E408B" w:rsidRPr="00713999" w:rsidRDefault="008E408B" w:rsidP="008E408B">
      <w:pPr>
        <w:spacing w:before="120" w:after="280" w:afterAutospacing="1"/>
        <w:rPr>
          <w:sz w:val="28"/>
          <w:szCs w:val="28"/>
        </w:rPr>
      </w:pPr>
      <w:r w:rsidRPr="00713999">
        <w:rPr>
          <w:sz w:val="28"/>
          <w:szCs w:val="28"/>
          <w:lang w:val="vi-VN"/>
        </w:rPr>
        <w:t>2. Cơ cấu tổ chức:</w:t>
      </w:r>
    </w:p>
    <w:p w14:paraId="6E0DDBD1" w14:textId="77777777" w:rsidR="008E408B" w:rsidRPr="00713999" w:rsidRDefault="008E408B" w:rsidP="008E408B">
      <w:pPr>
        <w:spacing w:before="120" w:after="280" w:afterAutospacing="1"/>
        <w:rPr>
          <w:sz w:val="28"/>
          <w:szCs w:val="28"/>
        </w:rPr>
      </w:pPr>
      <w:r w:rsidRPr="00713999">
        <w:rPr>
          <w:sz w:val="28"/>
          <w:szCs w:val="28"/>
          <w:lang w:val="vi-VN"/>
        </w:rPr>
        <w:t>2.1. Lãnh đạo gồm: Hiệu trư</w:t>
      </w:r>
      <w:r w:rsidRPr="00713999">
        <w:rPr>
          <w:sz w:val="28"/>
          <w:szCs w:val="28"/>
        </w:rPr>
        <w:t>ở</w:t>
      </w:r>
      <w:r w:rsidRPr="00713999">
        <w:rPr>
          <w:sz w:val="28"/>
          <w:szCs w:val="28"/>
          <w:lang w:val="vi-VN"/>
        </w:rPr>
        <w:t>ng và không quá 2 phó hiệu trưởng.</w:t>
      </w:r>
    </w:p>
    <w:p w14:paraId="24B6CBB3" w14:textId="77777777" w:rsidR="008E408B" w:rsidRPr="00713999" w:rsidRDefault="008E408B" w:rsidP="008E408B">
      <w:pPr>
        <w:spacing w:before="120" w:after="280" w:afterAutospacing="1"/>
        <w:rPr>
          <w:sz w:val="28"/>
          <w:szCs w:val="28"/>
        </w:rPr>
      </w:pPr>
      <w:r w:rsidRPr="00713999">
        <w:rPr>
          <w:sz w:val="28"/>
          <w:szCs w:val="28"/>
          <w:lang w:val="vi-VN"/>
        </w:rPr>
        <w:t>2.2. Trường chính trị cấp tỉnh được thành lập tối đa 5 khoa, phòng; định hướng như sau:</w:t>
      </w:r>
    </w:p>
    <w:p w14:paraId="13B165BA" w14:textId="77777777" w:rsidR="008E408B" w:rsidRPr="00713999" w:rsidRDefault="008E408B" w:rsidP="008E408B">
      <w:pPr>
        <w:spacing w:before="120" w:after="280" w:afterAutospacing="1"/>
        <w:rPr>
          <w:sz w:val="28"/>
          <w:szCs w:val="28"/>
        </w:rPr>
      </w:pPr>
      <w:r w:rsidRPr="00713999">
        <w:rPr>
          <w:sz w:val="28"/>
          <w:szCs w:val="28"/>
          <w:lang w:val="vi-VN"/>
        </w:rPr>
        <w:t>- Khoa L</w:t>
      </w:r>
      <w:r w:rsidRPr="00713999">
        <w:rPr>
          <w:sz w:val="28"/>
          <w:szCs w:val="28"/>
        </w:rPr>
        <w:t xml:space="preserve">ý </w:t>
      </w:r>
      <w:r w:rsidRPr="00713999">
        <w:rPr>
          <w:sz w:val="28"/>
          <w:szCs w:val="28"/>
          <w:lang w:val="vi-VN"/>
        </w:rPr>
        <w:t>luận cơ sở</w:t>
      </w:r>
    </w:p>
    <w:p w14:paraId="17983FEE" w14:textId="77777777" w:rsidR="008E408B" w:rsidRPr="00713999" w:rsidRDefault="008E408B" w:rsidP="008E408B">
      <w:pPr>
        <w:spacing w:before="120" w:after="280" w:afterAutospacing="1"/>
        <w:rPr>
          <w:sz w:val="28"/>
          <w:szCs w:val="28"/>
        </w:rPr>
      </w:pPr>
      <w:r w:rsidRPr="00713999">
        <w:rPr>
          <w:sz w:val="28"/>
          <w:szCs w:val="28"/>
          <w:lang w:val="vi-VN"/>
        </w:rPr>
        <w:t>- Khoa Xây dựng Đảng</w:t>
      </w:r>
    </w:p>
    <w:p w14:paraId="46D93925" w14:textId="77777777" w:rsidR="008E408B" w:rsidRPr="00713999" w:rsidRDefault="008E408B" w:rsidP="008E408B">
      <w:pPr>
        <w:spacing w:before="120" w:after="280" w:afterAutospacing="1"/>
        <w:rPr>
          <w:sz w:val="28"/>
          <w:szCs w:val="28"/>
        </w:rPr>
      </w:pPr>
      <w:r w:rsidRPr="00713999">
        <w:rPr>
          <w:sz w:val="28"/>
          <w:szCs w:val="28"/>
          <w:lang w:val="vi-VN"/>
        </w:rPr>
        <w:t>- Khoa Nhà nước và pháp luật</w:t>
      </w:r>
    </w:p>
    <w:p w14:paraId="16721650" w14:textId="77777777" w:rsidR="008E408B" w:rsidRPr="00713999" w:rsidRDefault="008E408B" w:rsidP="008E408B">
      <w:pPr>
        <w:spacing w:before="120" w:after="280" w:afterAutospacing="1"/>
        <w:rPr>
          <w:sz w:val="28"/>
          <w:szCs w:val="28"/>
        </w:rPr>
      </w:pPr>
      <w:r w:rsidRPr="00713999">
        <w:rPr>
          <w:sz w:val="28"/>
          <w:szCs w:val="28"/>
          <w:lang w:val="vi-VN"/>
        </w:rPr>
        <w:t>- Phòng Qu</w:t>
      </w:r>
      <w:r w:rsidRPr="00713999">
        <w:rPr>
          <w:sz w:val="28"/>
          <w:szCs w:val="28"/>
        </w:rPr>
        <w:t>ả</w:t>
      </w:r>
      <w:r w:rsidRPr="00713999">
        <w:rPr>
          <w:sz w:val="28"/>
          <w:szCs w:val="28"/>
          <w:lang w:val="vi-VN"/>
        </w:rPr>
        <w:t>n lý đào tạo và nghiên cứu khoa học</w:t>
      </w:r>
    </w:p>
    <w:p w14:paraId="31CEB4AF" w14:textId="77777777" w:rsidR="008E408B" w:rsidRPr="00713999" w:rsidRDefault="008E408B" w:rsidP="008E408B">
      <w:pPr>
        <w:spacing w:before="120" w:after="280" w:afterAutospacing="1"/>
        <w:rPr>
          <w:sz w:val="28"/>
          <w:szCs w:val="28"/>
        </w:rPr>
      </w:pPr>
      <w:r w:rsidRPr="00713999">
        <w:rPr>
          <w:sz w:val="28"/>
          <w:szCs w:val="28"/>
          <w:lang w:val="vi-VN"/>
        </w:rPr>
        <w:t>- Phòng Tổ chức, hành chính, thông tin, tư liệu</w:t>
      </w:r>
    </w:p>
    <w:p w14:paraId="61F66B33" w14:textId="77777777" w:rsidR="008E408B" w:rsidRPr="00713999" w:rsidRDefault="008E408B" w:rsidP="008E408B">
      <w:pPr>
        <w:spacing w:before="120" w:after="280" w:afterAutospacing="1"/>
        <w:rPr>
          <w:sz w:val="28"/>
          <w:szCs w:val="28"/>
        </w:rPr>
      </w:pPr>
      <w:r w:rsidRPr="00713999">
        <w:rPr>
          <w:sz w:val="28"/>
          <w:szCs w:val="28"/>
          <w:lang w:val="vi-VN"/>
        </w:rPr>
        <w:t xml:space="preserve">3. </w:t>
      </w:r>
      <w:r w:rsidRPr="00713999">
        <w:rPr>
          <w:sz w:val="28"/>
          <w:szCs w:val="28"/>
        </w:rPr>
        <w:t>V</w:t>
      </w:r>
      <w:r w:rsidRPr="00713999">
        <w:rPr>
          <w:sz w:val="28"/>
          <w:szCs w:val="28"/>
          <w:lang w:val="vi-VN"/>
        </w:rPr>
        <w:t>ề biên chế:</w:t>
      </w:r>
    </w:p>
    <w:p w14:paraId="457B6442" w14:textId="77777777" w:rsidR="008E408B" w:rsidRPr="00713999" w:rsidRDefault="008E408B" w:rsidP="008E408B">
      <w:pPr>
        <w:spacing w:before="120" w:after="280" w:afterAutospacing="1"/>
        <w:rPr>
          <w:sz w:val="28"/>
          <w:szCs w:val="28"/>
        </w:rPr>
      </w:pPr>
      <w:r w:rsidRPr="00713999">
        <w:rPr>
          <w:sz w:val="28"/>
          <w:szCs w:val="28"/>
          <w:lang w:val="vi-VN"/>
        </w:rPr>
        <w:t>Biên ch</w:t>
      </w:r>
      <w:r w:rsidRPr="00713999">
        <w:rPr>
          <w:sz w:val="28"/>
          <w:szCs w:val="28"/>
        </w:rPr>
        <w:t xml:space="preserve">ế </w:t>
      </w:r>
      <w:r w:rsidRPr="00713999">
        <w:rPr>
          <w:sz w:val="28"/>
          <w:szCs w:val="28"/>
          <w:lang w:val="vi-VN"/>
        </w:rPr>
        <w:t xml:space="preserve">của trường chính trị cấp tỉnh do ban thường vụ tỉnh ủy, thành ủy xem xét, quyết định trên cơ sở </w:t>
      </w:r>
      <w:proofErr w:type="spellStart"/>
      <w:r w:rsidRPr="00713999">
        <w:rPr>
          <w:sz w:val="28"/>
          <w:szCs w:val="28"/>
        </w:rPr>
        <w:t>yê</w:t>
      </w:r>
      <w:proofErr w:type="spellEnd"/>
      <w:r w:rsidRPr="00713999">
        <w:rPr>
          <w:sz w:val="28"/>
          <w:szCs w:val="28"/>
          <w:lang w:val="vi-VN"/>
        </w:rPr>
        <w:t>u cầu, nhiệm vụ; cơ cấu cán bộ, công chức, viên chức; phù hợp với tiêu chuẩn chức danh và vị trí việc làm đã được phê duyệt; bảo đảm thực hiện việc tinh giản biên chế, nâng cao hiệu lực, hiệu quả hoạt động. Cơ cấu cán bộ giảng dạy và nghiên cứu tối thiểu là 75% so với tổng số cán bộ, công chức, viên chức.</w:t>
      </w:r>
    </w:p>
    <w:p w14:paraId="29C224ED" w14:textId="77777777" w:rsidR="008E408B" w:rsidRPr="00713999" w:rsidRDefault="008E408B" w:rsidP="008E408B">
      <w:pPr>
        <w:spacing w:before="120" w:after="280" w:afterAutospacing="1"/>
        <w:rPr>
          <w:sz w:val="28"/>
          <w:szCs w:val="28"/>
        </w:rPr>
      </w:pPr>
      <w:r w:rsidRPr="00713999">
        <w:rPr>
          <w:sz w:val="28"/>
          <w:szCs w:val="28"/>
          <w:lang w:val="vi-VN"/>
        </w:rPr>
        <w:t>Để phục vụ công tác giảng dạy, trường chính trị cấp tỉnh được thực hiện chế độ giảng viên kiêm nhiệm.</w:t>
      </w:r>
    </w:p>
    <w:p w14:paraId="180F4F9F" w14:textId="77777777" w:rsidR="008E408B" w:rsidRPr="00713999" w:rsidRDefault="008E408B" w:rsidP="008E408B">
      <w:pPr>
        <w:spacing w:before="120" w:after="280" w:afterAutospacing="1"/>
        <w:rPr>
          <w:sz w:val="28"/>
          <w:szCs w:val="28"/>
        </w:rPr>
      </w:pPr>
      <w:r w:rsidRPr="00713999">
        <w:rPr>
          <w:b/>
          <w:bCs/>
          <w:sz w:val="28"/>
          <w:szCs w:val="28"/>
          <w:lang w:val="vi-VN"/>
        </w:rPr>
        <w:t xml:space="preserve">Điều 4. </w:t>
      </w:r>
      <w:r w:rsidRPr="00713999">
        <w:rPr>
          <w:b/>
          <w:bCs/>
          <w:sz w:val="28"/>
          <w:szCs w:val="28"/>
        </w:rPr>
        <w:t>V</w:t>
      </w:r>
      <w:r w:rsidRPr="00713999">
        <w:rPr>
          <w:b/>
          <w:bCs/>
          <w:sz w:val="28"/>
          <w:szCs w:val="28"/>
          <w:lang w:val="vi-VN"/>
        </w:rPr>
        <w:t>ề con dấu, thể thức văn bản, văn bằng, ch</w:t>
      </w:r>
      <w:r w:rsidRPr="00713999">
        <w:rPr>
          <w:b/>
          <w:bCs/>
          <w:sz w:val="28"/>
          <w:szCs w:val="28"/>
        </w:rPr>
        <w:t>ứ</w:t>
      </w:r>
      <w:r w:rsidRPr="00713999">
        <w:rPr>
          <w:b/>
          <w:bCs/>
          <w:sz w:val="28"/>
          <w:szCs w:val="28"/>
          <w:lang w:val="vi-VN"/>
        </w:rPr>
        <w:t>ng chỉ và tài chính</w:t>
      </w:r>
    </w:p>
    <w:p w14:paraId="1E6E5118" w14:textId="77777777" w:rsidR="008E408B" w:rsidRPr="00713999" w:rsidRDefault="008E408B" w:rsidP="008E408B">
      <w:pPr>
        <w:spacing w:before="120" w:after="280" w:afterAutospacing="1"/>
        <w:rPr>
          <w:sz w:val="28"/>
          <w:szCs w:val="28"/>
        </w:rPr>
      </w:pPr>
      <w:r w:rsidRPr="00713999">
        <w:rPr>
          <w:sz w:val="28"/>
          <w:szCs w:val="28"/>
          <w:lang w:val="vi-VN"/>
        </w:rPr>
        <w:t>1. Trường chính trị cấp tỉnh sử dụng con dấu theo hệ thống của tổ chức đảng.</w:t>
      </w:r>
    </w:p>
    <w:p w14:paraId="0929C064" w14:textId="77777777" w:rsidR="008E408B" w:rsidRPr="00713999" w:rsidRDefault="008E408B" w:rsidP="008E408B">
      <w:pPr>
        <w:spacing w:before="120" w:after="280" w:afterAutospacing="1"/>
        <w:rPr>
          <w:sz w:val="28"/>
          <w:szCs w:val="28"/>
        </w:rPr>
      </w:pPr>
      <w:r w:rsidRPr="00713999">
        <w:rPr>
          <w:sz w:val="28"/>
          <w:szCs w:val="28"/>
          <w:lang w:val="vi-VN"/>
        </w:rPr>
        <w:t>2. Thể thức văn bản của trường chính trị cấp tỉnh thực hiện theo quy định của Đảng.</w:t>
      </w:r>
    </w:p>
    <w:p w14:paraId="21C6786C" w14:textId="77777777" w:rsidR="008E408B" w:rsidRPr="00713999" w:rsidRDefault="008E408B" w:rsidP="008E408B">
      <w:pPr>
        <w:spacing w:before="120" w:after="280" w:afterAutospacing="1"/>
        <w:rPr>
          <w:sz w:val="28"/>
          <w:szCs w:val="28"/>
        </w:rPr>
      </w:pPr>
      <w:r w:rsidRPr="00713999">
        <w:rPr>
          <w:sz w:val="28"/>
          <w:szCs w:val="28"/>
          <w:lang w:val="vi-VN"/>
        </w:rPr>
        <w:t>3. Hiệu trư</w:t>
      </w:r>
      <w:r w:rsidRPr="00713999">
        <w:rPr>
          <w:sz w:val="28"/>
          <w:szCs w:val="28"/>
        </w:rPr>
        <w:t>ở</w:t>
      </w:r>
      <w:r w:rsidRPr="00713999">
        <w:rPr>
          <w:sz w:val="28"/>
          <w:szCs w:val="28"/>
          <w:lang w:val="vi-VN"/>
        </w:rPr>
        <w:t>ng trường chính trị cấp tỉnh ký và cấp các loại văn b</w:t>
      </w:r>
      <w:r w:rsidRPr="00713999">
        <w:rPr>
          <w:sz w:val="28"/>
          <w:szCs w:val="28"/>
        </w:rPr>
        <w:t>ằ</w:t>
      </w:r>
      <w:r w:rsidRPr="00713999">
        <w:rPr>
          <w:sz w:val="28"/>
          <w:szCs w:val="28"/>
          <w:lang w:val="vi-VN"/>
        </w:rPr>
        <w:t>ng, chứng chỉ của các chương trình thuộc chức năng, nhiệm vụ đào tạo, bồi dưỡng được giao; văn bằng được sử dụng theo quy định hiện hành.</w:t>
      </w:r>
    </w:p>
    <w:p w14:paraId="560694A2" w14:textId="77777777" w:rsidR="008E408B" w:rsidRPr="00713999" w:rsidRDefault="008E408B" w:rsidP="008E408B">
      <w:pPr>
        <w:spacing w:before="120" w:after="280" w:afterAutospacing="1"/>
        <w:rPr>
          <w:sz w:val="28"/>
          <w:szCs w:val="28"/>
        </w:rPr>
      </w:pPr>
      <w:r w:rsidRPr="00713999">
        <w:rPr>
          <w:sz w:val="28"/>
          <w:szCs w:val="28"/>
          <w:lang w:val="vi-VN"/>
        </w:rPr>
        <w:lastRenderedPageBreak/>
        <w:t>4. Tài chính của trường chính trị cấp t</w:t>
      </w:r>
      <w:r w:rsidRPr="00713999">
        <w:rPr>
          <w:sz w:val="28"/>
          <w:szCs w:val="28"/>
        </w:rPr>
        <w:t>ỉ</w:t>
      </w:r>
      <w:r w:rsidRPr="00713999">
        <w:rPr>
          <w:sz w:val="28"/>
          <w:szCs w:val="28"/>
          <w:lang w:val="vi-VN"/>
        </w:rPr>
        <w:t>nh do ngân sách địa phương bảo đảm theo quy định của Luật Ngân sách nhà nước. Trường chính trị t</w:t>
      </w:r>
      <w:r w:rsidRPr="00713999">
        <w:rPr>
          <w:sz w:val="28"/>
          <w:szCs w:val="28"/>
        </w:rPr>
        <w:t>ỉ</w:t>
      </w:r>
      <w:r w:rsidRPr="00713999">
        <w:rPr>
          <w:sz w:val="28"/>
          <w:szCs w:val="28"/>
          <w:lang w:val="vi-VN"/>
        </w:rPr>
        <w:t>nh là đơn vị dự toán cấp 1 của ngân sách tỉnh.</w:t>
      </w:r>
    </w:p>
    <w:p w14:paraId="5580FD0B" w14:textId="77777777" w:rsidR="008E408B" w:rsidRPr="00713999" w:rsidRDefault="008E408B" w:rsidP="008E408B">
      <w:pPr>
        <w:spacing w:before="120" w:after="280" w:afterAutospacing="1"/>
        <w:rPr>
          <w:sz w:val="28"/>
          <w:szCs w:val="28"/>
        </w:rPr>
      </w:pPr>
      <w:r w:rsidRPr="00713999">
        <w:rPr>
          <w:b/>
          <w:bCs/>
          <w:sz w:val="28"/>
          <w:szCs w:val="28"/>
          <w:lang w:val="vi-VN"/>
        </w:rPr>
        <w:t>Điều 5. Tổ chức thực hiện</w:t>
      </w:r>
    </w:p>
    <w:p w14:paraId="507861F1" w14:textId="77777777" w:rsidR="008E408B" w:rsidRPr="00713999" w:rsidRDefault="008E408B" w:rsidP="008E408B">
      <w:pPr>
        <w:spacing w:before="120" w:after="280" w:afterAutospacing="1"/>
        <w:rPr>
          <w:sz w:val="28"/>
          <w:szCs w:val="28"/>
        </w:rPr>
      </w:pPr>
      <w:r w:rsidRPr="00713999">
        <w:rPr>
          <w:sz w:val="28"/>
          <w:szCs w:val="28"/>
          <w:lang w:val="vi-VN"/>
        </w:rPr>
        <w:t>1. Ban Tổ chức Trung ương chủ trì, phối hợp với Học viện Chính trị quốc gia Hồ Chí Minh, Ban cán sự đảng Bộ Nội vụ, Ban cán sự đảng Bộ Giáo dục và Đào tạo, Ban cán sự đảng Bộ Tài chính và các cơ quan Trung ương có liên quan quy định về tiêu chuẩn, g</w:t>
      </w:r>
      <w:proofErr w:type="spellStart"/>
      <w:r w:rsidRPr="00713999">
        <w:rPr>
          <w:sz w:val="28"/>
          <w:szCs w:val="28"/>
        </w:rPr>
        <w:t>i</w:t>
      </w:r>
      <w:proofErr w:type="spellEnd"/>
      <w:r w:rsidRPr="00713999">
        <w:rPr>
          <w:sz w:val="28"/>
          <w:szCs w:val="28"/>
          <w:lang w:val="vi-VN"/>
        </w:rPr>
        <w:t>á trị văn bằng; hướng dẫn chế độ học tập đối với cán bộ l</w:t>
      </w:r>
      <w:r w:rsidRPr="00713999">
        <w:rPr>
          <w:sz w:val="28"/>
          <w:szCs w:val="28"/>
        </w:rPr>
        <w:t>ã</w:t>
      </w:r>
      <w:r w:rsidRPr="00713999">
        <w:rPr>
          <w:sz w:val="28"/>
          <w:szCs w:val="28"/>
          <w:lang w:val="vi-VN"/>
        </w:rPr>
        <w:t>nh đạo, quản lý cấp cơ sở; quy định tiêu chuẩn chức danh cán bộ lãnh đạo quản l</w:t>
      </w:r>
      <w:r w:rsidRPr="00713999">
        <w:rPr>
          <w:sz w:val="28"/>
          <w:szCs w:val="28"/>
        </w:rPr>
        <w:t xml:space="preserve">ý </w:t>
      </w:r>
      <w:r w:rsidRPr="00713999">
        <w:rPr>
          <w:sz w:val="28"/>
          <w:szCs w:val="28"/>
          <w:lang w:val="vi-VN"/>
        </w:rPr>
        <w:t>và hướng dẫn chế độ, chính sách đối với trường chính trị cấp tỉnh.</w:t>
      </w:r>
    </w:p>
    <w:p w14:paraId="35523750" w14:textId="77777777" w:rsidR="008E408B" w:rsidRPr="00713999" w:rsidRDefault="008E408B" w:rsidP="008E408B">
      <w:pPr>
        <w:spacing w:before="120" w:after="280" w:afterAutospacing="1"/>
        <w:rPr>
          <w:sz w:val="28"/>
          <w:szCs w:val="28"/>
        </w:rPr>
      </w:pPr>
      <w:r w:rsidRPr="00713999">
        <w:rPr>
          <w:sz w:val="28"/>
          <w:szCs w:val="28"/>
          <w:lang w:val="vi-VN"/>
        </w:rPr>
        <w:t xml:space="preserve">2. Ban Tuyên </w:t>
      </w:r>
      <w:r w:rsidRPr="00713999">
        <w:rPr>
          <w:sz w:val="28"/>
          <w:szCs w:val="28"/>
        </w:rPr>
        <w:t>g</w:t>
      </w:r>
      <w:r w:rsidRPr="00713999">
        <w:rPr>
          <w:sz w:val="28"/>
          <w:szCs w:val="28"/>
          <w:lang w:val="vi-VN"/>
        </w:rPr>
        <w:t>iáo Tr</w:t>
      </w:r>
      <w:proofErr w:type="spellStart"/>
      <w:r w:rsidRPr="00713999">
        <w:rPr>
          <w:sz w:val="28"/>
          <w:szCs w:val="28"/>
        </w:rPr>
        <w:t>ung</w:t>
      </w:r>
      <w:proofErr w:type="spellEnd"/>
      <w:r w:rsidRPr="00713999">
        <w:rPr>
          <w:sz w:val="28"/>
          <w:szCs w:val="28"/>
        </w:rPr>
        <w:t xml:space="preserve"> </w:t>
      </w:r>
      <w:proofErr w:type="spellStart"/>
      <w:r w:rsidRPr="00713999">
        <w:rPr>
          <w:sz w:val="28"/>
          <w:szCs w:val="28"/>
        </w:rPr>
        <w:t>ương</w:t>
      </w:r>
      <w:proofErr w:type="spellEnd"/>
      <w:r w:rsidRPr="00713999">
        <w:rPr>
          <w:sz w:val="28"/>
          <w:szCs w:val="28"/>
        </w:rPr>
        <w:t xml:space="preserve"> h</w:t>
      </w:r>
      <w:r w:rsidRPr="00713999">
        <w:rPr>
          <w:sz w:val="28"/>
          <w:szCs w:val="28"/>
          <w:lang w:val="vi-VN"/>
        </w:rPr>
        <w:t>ướn</w:t>
      </w:r>
      <w:r w:rsidRPr="00713999">
        <w:rPr>
          <w:sz w:val="28"/>
          <w:szCs w:val="28"/>
        </w:rPr>
        <w:t xml:space="preserve">g </w:t>
      </w:r>
      <w:r w:rsidRPr="00713999">
        <w:rPr>
          <w:sz w:val="28"/>
          <w:szCs w:val="28"/>
          <w:lang w:val="vi-VN"/>
        </w:rPr>
        <w:t>dẫn, kiểm tra về phương hướng chính trị tư tư</w:t>
      </w:r>
      <w:r w:rsidRPr="00713999">
        <w:rPr>
          <w:sz w:val="28"/>
          <w:szCs w:val="28"/>
        </w:rPr>
        <w:t>ở</w:t>
      </w:r>
      <w:r w:rsidRPr="00713999">
        <w:rPr>
          <w:sz w:val="28"/>
          <w:szCs w:val="28"/>
          <w:lang w:val="vi-VN"/>
        </w:rPr>
        <w:t>ng tron</w:t>
      </w:r>
      <w:r w:rsidRPr="00713999">
        <w:rPr>
          <w:sz w:val="28"/>
          <w:szCs w:val="28"/>
        </w:rPr>
        <w:t xml:space="preserve">g </w:t>
      </w:r>
      <w:proofErr w:type="spellStart"/>
      <w:r w:rsidRPr="00713999">
        <w:rPr>
          <w:sz w:val="28"/>
          <w:szCs w:val="28"/>
        </w:rPr>
        <w:t>g</w:t>
      </w:r>
      <w:proofErr w:type="spellEnd"/>
      <w:r w:rsidRPr="00713999">
        <w:rPr>
          <w:sz w:val="28"/>
          <w:szCs w:val="28"/>
          <w:lang w:val="vi-VN"/>
        </w:rPr>
        <w:t>i</w:t>
      </w:r>
      <w:r w:rsidRPr="00713999">
        <w:rPr>
          <w:sz w:val="28"/>
          <w:szCs w:val="28"/>
        </w:rPr>
        <w:t>ả</w:t>
      </w:r>
      <w:r w:rsidRPr="00713999">
        <w:rPr>
          <w:sz w:val="28"/>
          <w:szCs w:val="28"/>
          <w:lang w:val="vi-VN"/>
        </w:rPr>
        <w:t>n</w:t>
      </w:r>
      <w:r w:rsidRPr="00713999">
        <w:rPr>
          <w:sz w:val="28"/>
          <w:szCs w:val="28"/>
        </w:rPr>
        <w:t xml:space="preserve">g </w:t>
      </w:r>
      <w:r w:rsidRPr="00713999">
        <w:rPr>
          <w:sz w:val="28"/>
          <w:szCs w:val="28"/>
          <w:lang w:val="vi-VN"/>
        </w:rPr>
        <w:t>dạ</w:t>
      </w:r>
      <w:r w:rsidRPr="00713999">
        <w:rPr>
          <w:sz w:val="28"/>
          <w:szCs w:val="28"/>
        </w:rPr>
        <w:t xml:space="preserve">y </w:t>
      </w:r>
      <w:proofErr w:type="spellStart"/>
      <w:r w:rsidRPr="00713999">
        <w:rPr>
          <w:sz w:val="28"/>
          <w:szCs w:val="28"/>
        </w:rPr>
        <w:t>lý</w:t>
      </w:r>
      <w:proofErr w:type="spellEnd"/>
      <w:r w:rsidRPr="00713999">
        <w:rPr>
          <w:sz w:val="28"/>
          <w:szCs w:val="28"/>
        </w:rPr>
        <w:t xml:space="preserve"> </w:t>
      </w:r>
      <w:r w:rsidRPr="00713999">
        <w:rPr>
          <w:sz w:val="28"/>
          <w:szCs w:val="28"/>
          <w:lang w:val="vi-VN"/>
        </w:rPr>
        <w:t xml:space="preserve">luận chính trị </w:t>
      </w:r>
      <w:r w:rsidRPr="00713999">
        <w:rPr>
          <w:sz w:val="28"/>
          <w:szCs w:val="28"/>
        </w:rPr>
        <w:t xml:space="preserve">ở </w:t>
      </w:r>
      <w:r w:rsidRPr="00713999">
        <w:rPr>
          <w:sz w:val="28"/>
          <w:szCs w:val="28"/>
          <w:lang w:val="vi-VN"/>
        </w:rPr>
        <w:t>các trườn</w:t>
      </w:r>
      <w:r w:rsidRPr="00713999">
        <w:rPr>
          <w:sz w:val="28"/>
          <w:szCs w:val="28"/>
        </w:rPr>
        <w:t xml:space="preserve">g </w:t>
      </w:r>
      <w:r w:rsidRPr="00713999">
        <w:rPr>
          <w:sz w:val="28"/>
          <w:szCs w:val="28"/>
          <w:lang w:val="vi-VN"/>
        </w:rPr>
        <w:t>chính trị c</w:t>
      </w:r>
      <w:r w:rsidRPr="00713999">
        <w:rPr>
          <w:sz w:val="28"/>
          <w:szCs w:val="28"/>
        </w:rPr>
        <w:t>ấ</w:t>
      </w:r>
      <w:r w:rsidRPr="00713999">
        <w:rPr>
          <w:sz w:val="28"/>
          <w:szCs w:val="28"/>
          <w:lang w:val="vi-VN"/>
        </w:rPr>
        <w:t>p tỉnh.</w:t>
      </w:r>
    </w:p>
    <w:p w14:paraId="2E20CCF5" w14:textId="77777777" w:rsidR="008E408B" w:rsidRPr="00713999" w:rsidRDefault="008E408B" w:rsidP="008E408B">
      <w:pPr>
        <w:spacing w:before="120" w:after="280" w:afterAutospacing="1"/>
        <w:rPr>
          <w:sz w:val="28"/>
          <w:szCs w:val="28"/>
        </w:rPr>
      </w:pPr>
      <w:r w:rsidRPr="00713999">
        <w:rPr>
          <w:sz w:val="28"/>
          <w:szCs w:val="28"/>
          <w:lang w:val="vi-VN"/>
        </w:rPr>
        <w:t xml:space="preserve">3. Học viện Chính trị quốc </w:t>
      </w:r>
      <w:r w:rsidRPr="00713999">
        <w:rPr>
          <w:sz w:val="28"/>
          <w:szCs w:val="28"/>
        </w:rPr>
        <w:t>g</w:t>
      </w:r>
      <w:r w:rsidRPr="00713999">
        <w:rPr>
          <w:sz w:val="28"/>
          <w:szCs w:val="28"/>
          <w:lang w:val="vi-VN"/>
        </w:rPr>
        <w:t>ia Hồ Ch</w:t>
      </w:r>
      <w:r w:rsidRPr="00713999">
        <w:rPr>
          <w:sz w:val="28"/>
          <w:szCs w:val="28"/>
        </w:rPr>
        <w:t xml:space="preserve">í </w:t>
      </w:r>
      <w:r w:rsidRPr="00713999">
        <w:rPr>
          <w:sz w:val="28"/>
          <w:szCs w:val="28"/>
          <w:lang w:val="vi-VN"/>
        </w:rPr>
        <w:t>Minh chủ trì, phối hợp với các cơ quan Tr</w:t>
      </w:r>
      <w:proofErr w:type="spellStart"/>
      <w:r w:rsidRPr="00713999">
        <w:rPr>
          <w:sz w:val="28"/>
          <w:szCs w:val="28"/>
        </w:rPr>
        <w:t>ung</w:t>
      </w:r>
      <w:proofErr w:type="spellEnd"/>
      <w:r w:rsidRPr="00713999">
        <w:rPr>
          <w:sz w:val="28"/>
          <w:szCs w:val="28"/>
          <w:lang w:val="vi-VN"/>
        </w:rPr>
        <w:t xml:space="preserve"> ươn</w:t>
      </w:r>
      <w:r w:rsidRPr="00713999">
        <w:rPr>
          <w:sz w:val="28"/>
          <w:szCs w:val="28"/>
        </w:rPr>
        <w:t xml:space="preserve">g </w:t>
      </w:r>
      <w:r w:rsidRPr="00713999">
        <w:rPr>
          <w:sz w:val="28"/>
          <w:szCs w:val="28"/>
          <w:lang w:val="vi-VN"/>
        </w:rPr>
        <w:t>có liên quan hướn</w:t>
      </w:r>
      <w:r w:rsidRPr="00713999">
        <w:rPr>
          <w:sz w:val="28"/>
          <w:szCs w:val="28"/>
        </w:rPr>
        <w:t>g</w:t>
      </w:r>
      <w:r w:rsidRPr="00713999">
        <w:rPr>
          <w:sz w:val="28"/>
          <w:szCs w:val="28"/>
          <w:lang w:val="vi-VN"/>
        </w:rPr>
        <w:t xml:space="preserve"> d</w:t>
      </w:r>
      <w:r w:rsidRPr="00713999">
        <w:rPr>
          <w:sz w:val="28"/>
          <w:szCs w:val="28"/>
        </w:rPr>
        <w:t>ẫ</w:t>
      </w:r>
      <w:r w:rsidRPr="00713999">
        <w:rPr>
          <w:sz w:val="28"/>
          <w:szCs w:val="28"/>
          <w:lang w:val="vi-VN"/>
        </w:rPr>
        <w:t>n và thống nhất quản lý việc thực hiện chương trình, nội dung đào tạo, bồi dưỡng; phương pháp giảng dạy và học tập; n</w:t>
      </w:r>
      <w:r w:rsidRPr="00713999">
        <w:rPr>
          <w:sz w:val="28"/>
          <w:szCs w:val="28"/>
        </w:rPr>
        <w:t>g</w:t>
      </w:r>
      <w:r w:rsidRPr="00713999">
        <w:rPr>
          <w:sz w:val="28"/>
          <w:szCs w:val="28"/>
          <w:lang w:val="vi-VN"/>
        </w:rPr>
        <w:t>hiên cứu khoa học; quy chế qu</w:t>
      </w:r>
      <w:r w:rsidRPr="00713999">
        <w:rPr>
          <w:sz w:val="28"/>
          <w:szCs w:val="28"/>
        </w:rPr>
        <w:t>ả</w:t>
      </w:r>
      <w:r w:rsidRPr="00713999">
        <w:rPr>
          <w:sz w:val="28"/>
          <w:szCs w:val="28"/>
          <w:lang w:val="vi-VN"/>
        </w:rPr>
        <w:t>n l</w:t>
      </w:r>
      <w:r w:rsidRPr="00713999">
        <w:rPr>
          <w:sz w:val="28"/>
          <w:szCs w:val="28"/>
        </w:rPr>
        <w:t xml:space="preserve">ý </w:t>
      </w:r>
      <w:r w:rsidRPr="00713999">
        <w:rPr>
          <w:sz w:val="28"/>
          <w:szCs w:val="28"/>
          <w:lang w:val="vi-VN"/>
        </w:rPr>
        <w:t>đào tạo; đào tạo, bồi dư</w:t>
      </w:r>
      <w:r w:rsidRPr="00713999">
        <w:rPr>
          <w:sz w:val="28"/>
          <w:szCs w:val="28"/>
        </w:rPr>
        <w:t>ỡ</w:t>
      </w:r>
      <w:r w:rsidRPr="00713999">
        <w:rPr>
          <w:sz w:val="28"/>
          <w:szCs w:val="28"/>
          <w:lang w:val="vi-VN"/>
        </w:rPr>
        <w:t xml:space="preserve">ng </w:t>
      </w:r>
      <w:proofErr w:type="spellStart"/>
      <w:r w:rsidRPr="00713999">
        <w:rPr>
          <w:sz w:val="28"/>
          <w:szCs w:val="28"/>
        </w:rPr>
        <w:t>gi</w:t>
      </w:r>
      <w:proofErr w:type="spellEnd"/>
      <w:r w:rsidRPr="00713999">
        <w:rPr>
          <w:sz w:val="28"/>
          <w:szCs w:val="28"/>
          <w:lang w:val="vi-VN"/>
        </w:rPr>
        <w:t>ản</w:t>
      </w:r>
      <w:r w:rsidRPr="00713999">
        <w:rPr>
          <w:sz w:val="28"/>
          <w:szCs w:val="28"/>
        </w:rPr>
        <w:t xml:space="preserve">g </w:t>
      </w:r>
      <w:r w:rsidRPr="00713999">
        <w:rPr>
          <w:sz w:val="28"/>
          <w:szCs w:val="28"/>
          <w:lang w:val="vi-VN"/>
        </w:rPr>
        <w:t>viên cho trường chính trị cấp tỉnh.</w:t>
      </w:r>
    </w:p>
    <w:p w14:paraId="3B63A520" w14:textId="77777777" w:rsidR="008E408B" w:rsidRPr="00713999" w:rsidRDefault="008E408B" w:rsidP="008E408B">
      <w:pPr>
        <w:spacing w:before="120" w:after="280" w:afterAutospacing="1"/>
        <w:rPr>
          <w:sz w:val="28"/>
          <w:szCs w:val="28"/>
        </w:rPr>
      </w:pPr>
      <w:r w:rsidRPr="00713999">
        <w:rPr>
          <w:sz w:val="28"/>
          <w:szCs w:val="28"/>
          <w:lang w:val="vi-VN"/>
        </w:rPr>
        <w:t>4. Ban cán sự đảng Bộ Nội vụ chỉ đạo việc hướn</w:t>
      </w:r>
      <w:r w:rsidRPr="00713999">
        <w:rPr>
          <w:sz w:val="28"/>
          <w:szCs w:val="28"/>
        </w:rPr>
        <w:t>g</w:t>
      </w:r>
      <w:r w:rsidRPr="00713999">
        <w:rPr>
          <w:sz w:val="28"/>
          <w:szCs w:val="28"/>
          <w:lang w:val="vi-VN"/>
        </w:rPr>
        <w:t xml:space="preserve"> d</w:t>
      </w:r>
      <w:r w:rsidRPr="00713999">
        <w:rPr>
          <w:sz w:val="28"/>
          <w:szCs w:val="28"/>
        </w:rPr>
        <w:t>ẫ</w:t>
      </w:r>
      <w:r w:rsidRPr="00713999">
        <w:rPr>
          <w:sz w:val="28"/>
          <w:szCs w:val="28"/>
          <w:lang w:val="vi-VN"/>
        </w:rPr>
        <w:t>n tr</w:t>
      </w:r>
      <w:proofErr w:type="spellStart"/>
      <w:r w:rsidRPr="00713999">
        <w:rPr>
          <w:sz w:val="28"/>
          <w:szCs w:val="28"/>
        </w:rPr>
        <w:t>ường</w:t>
      </w:r>
      <w:proofErr w:type="spellEnd"/>
      <w:r w:rsidRPr="00713999">
        <w:rPr>
          <w:sz w:val="28"/>
          <w:szCs w:val="28"/>
        </w:rPr>
        <w:t xml:space="preserve"> </w:t>
      </w:r>
      <w:r w:rsidRPr="00713999">
        <w:rPr>
          <w:sz w:val="28"/>
          <w:szCs w:val="28"/>
          <w:lang w:val="vi-VN"/>
        </w:rPr>
        <w:t>chính trị cấp tỉnh thực hiện việc bồi dư</w:t>
      </w:r>
      <w:r w:rsidRPr="00713999">
        <w:rPr>
          <w:sz w:val="28"/>
          <w:szCs w:val="28"/>
        </w:rPr>
        <w:t>ỡ</w:t>
      </w:r>
      <w:r w:rsidRPr="00713999">
        <w:rPr>
          <w:sz w:val="28"/>
          <w:szCs w:val="28"/>
          <w:lang w:val="vi-VN"/>
        </w:rPr>
        <w:t>ng n</w:t>
      </w:r>
      <w:r w:rsidRPr="00713999">
        <w:rPr>
          <w:sz w:val="28"/>
          <w:szCs w:val="28"/>
        </w:rPr>
        <w:t>g</w:t>
      </w:r>
      <w:r w:rsidRPr="00713999">
        <w:rPr>
          <w:sz w:val="28"/>
          <w:szCs w:val="28"/>
          <w:lang w:val="vi-VN"/>
        </w:rPr>
        <w:t>ạch c</w:t>
      </w:r>
      <w:r w:rsidRPr="00713999">
        <w:rPr>
          <w:sz w:val="28"/>
          <w:szCs w:val="28"/>
        </w:rPr>
        <w:t>ô</w:t>
      </w:r>
      <w:r w:rsidRPr="00713999">
        <w:rPr>
          <w:sz w:val="28"/>
          <w:szCs w:val="28"/>
          <w:lang w:val="vi-VN"/>
        </w:rPr>
        <w:t>n</w:t>
      </w:r>
      <w:r w:rsidRPr="00713999">
        <w:rPr>
          <w:sz w:val="28"/>
          <w:szCs w:val="28"/>
        </w:rPr>
        <w:t xml:space="preserve">g </w:t>
      </w:r>
      <w:r w:rsidRPr="00713999">
        <w:rPr>
          <w:sz w:val="28"/>
          <w:szCs w:val="28"/>
          <w:lang w:val="vi-VN"/>
        </w:rPr>
        <w:t>chức theo quy định của pháp luật.</w:t>
      </w:r>
    </w:p>
    <w:p w14:paraId="78C29975" w14:textId="77777777" w:rsidR="008E408B" w:rsidRPr="00713999" w:rsidRDefault="008E408B" w:rsidP="008E408B">
      <w:pPr>
        <w:spacing w:before="120" w:after="280" w:afterAutospacing="1"/>
        <w:rPr>
          <w:sz w:val="28"/>
          <w:szCs w:val="28"/>
        </w:rPr>
      </w:pPr>
      <w:r w:rsidRPr="00713999">
        <w:rPr>
          <w:sz w:val="28"/>
          <w:szCs w:val="28"/>
          <w:lang w:val="vi-VN"/>
        </w:rPr>
        <w:t>5. Bộ Giáo dục và Đào tạo chủ trì, phối hợp với Học viện Chính trị quốc gia Hồ Chí Minh hướn</w:t>
      </w:r>
      <w:r w:rsidRPr="00713999">
        <w:rPr>
          <w:sz w:val="28"/>
          <w:szCs w:val="28"/>
        </w:rPr>
        <w:t xml:space="preserve">g </w:t>
      </w:r>
      <w:r w:rsidRPr="00713999">
        <w:rPr>
          <w:sz w:val="28"/>
          <w:szCs w:val="28"/>
          <w:lang w:val="vi-VN"/>
        </w:rPr>
        <w:t>dẫn việc thực hiện các quy định của Nhà nước có liên quan trong việc công nhận, phong, tặng danh hiệu đối với giáo viên công tác tại các trường chính trị cấp tỉnh.</w:t>
      </w:r>
    </w:p>
    <w:p w14:paraId="5C861FBA" w14:textId="77777777" w:rsidR="008E408B" w:rsidRPr="00713999" w:rsidRDefault="008E408B" w:rsidP="008E408B">
      <w:pPr>
        <w:spacing w:before="120" w:after="280" w:afterAutospacing="1"/>
        <w:rPr>
          <w:sz w:val="28"/>
          <w:szCs w:val="28"/>
        </w:rPr>
      </w:pPr>
      <w:r w:rsidRPr="00713999">
        <w:rPr>
          <w:sz w:val="28"/>
          <w:szCs w:val="28"/>
          <w:lang w:val="vi-VN"/>
        </w:rPr>
        <w:t>6. Các tỉnh ủy, thành ủy trực tiếp lãnh đạo thực hiện nội dung, chương trình, kế hoạch đào tạo, bồi dưỡng cán bộ, công chức, viên ch</w:t>
      </w:r>
      <w:r w:rsidRPr="00713999">
        <w:rPr>
          <w:sz w:val="28"/>
          <w:szCs w:val="28"/>
        </w:rPr>
        <w:t>ứ</w:t>
      </w:r>
      <w:r w:rsidRPr="00713999">
        <w:rPr>
          <w:sz w:val="28"/>
          <w:szCs w:val="28"/>
          <w:lang w:val="vi-VN"/>
        </w:rPr>
        <w:t>c; về tổ chức bộ máy và biên chế; về chế độ, chính sách đối với cán bộ, giảng viên và học viên; về thực hiện q</w:t>
      </w:r>
      <w:r w:rsidRPr="00713999">
        <w:rPr>
          <w:sz w:val="28"/>
          <w:szCs w:val="28"/>
        </w:rPr>
        <w:t>u</w:t>
      </w:r>
      <w:r w:rsidRPr="00713999">
        <w:rPr>
          <w:sz w:val="28"/>
          <w:szCs w:val="28"/>
          <w:lang w:val="vi-VN"/>
        </w:rPr>
        <w:t>y chế quản lý đào tạo, bồi dư</w:t>
      </w:r>
      <w:r w:rsidRPr="00713999">
        <w:rPr>
          <w:sz w:val="28"/>
          <w:szCs w:val="28"/>
        </w:rPr>
        <w:t>ỡ</w:t>
      </w:r>
      <w:r w:rsidRPr="00713999">
        <w:rPr>
          <w:sz w:val="28"/>
          <w:szCs w:val="28"/>
          <w:lang w:val="vi-VN"/>
        </w:rPr>
        <w:t>ng và việc đầu tư, cấp kinh phí hoạt động, qu</w:t>
      </w:r>
      <w:r w:rsidRPr="00713999">
        <w:rPr>
          <w:sz w:val="28"/>
          <w:szCs w:val="28"/>
        </w:rPr>
        <w:t>ả</w:t>
      </w:r>
      <w:r w:rsidRPr="00713999">
        <w:rPr>
          <w:sz w:val="28"/>
          <w:szCs w:val="28"/>
          <w:lang w:val="vi-VN"/>
        </w:rPr>
        <w:t xml:space="preserve">n lý cơ </w:t>
      </w:r>
      <w:r w:rsidRPr="00713999">
        <w:rPr>
          <w:sz w:val="28"/>
          <w:szCs w:val="28"/>
        </w:rPr>
        <w:t>s</w:t>
      </w:r>
      <w:r w:rsidRPr="00713999">
        <w:rPr>
          <w:sz w:val="28"/>
          <w:szCs w:val="28"/>
          <w:lang w:val="vi-VN"/>
        </w:rPr>
        <w:t xml:space="preserve">ở vật chất của </w:t>
      </w:r>
      <w:r w:rsidRPr="00713999">
        <w:rPr>
          <w:sz w:val="28"/>
          <w:szCs w:val="28"/>
        </w:rPr>
        <w:t>t</w:t>
      </w:r>
      <w:r w:rsidRPr="00713999">
        <w:rPr>
          <w:sz w:val="28"/>
          <w:szCs w:val="28"/>
          <w:lang w:val="vi-VN"/>
        </w:rPr>
        <w:t>r</w:t>
      </w:r>
      <w:r w:rsidRPr="00713999">
        <w:rPr>
          <w:sz w:val="28"/>
          <w:szCs w:val="28"/>
        </w:rPr>
        <w:t>ư</w:t>
      </w:r>
      <w:r w:rsidRPr="00713999">
        <w:rPr>
          <w:sz w:val="28"/>
          <w:szCs w:val="28"/>
          <w:lang w:val="vi-VN"/>
        </w:rPr>
        <w:t>ờng chính trị cấp tỉnh.</w:t>
      </w:r>
    </w:p>
    <w:p w14:paraId="207C1716" w14:textId="77777777" w:rsidR="008E408B" w:rsidRPr="00713999" w:rsidRDefault="008E408B" w:rsidP="008E408B">
      <w:pPr>
        <w:spacing w:before="120" w:after="280" w:afterAutospacing="1"/>
        <w:rPr>
          <w:sz w:val="28"/>
          <w:szCs w:val="28"/>
        </w:rPr>
      </w:pPr>
      <w:r w:rsidRPr="00713999">
        <w:rPr>
          <w:sz w:val="28"/>
          <w:szCs w:val="28"/>
          <w:lang w:val="vi-VN"/>
        </w:rPr>
        <w:t>7. Quyết định này có hiệu lực từ ngày ký và thay thế Quyết định số 184-Q</w:t>
      </w:r>
      <w:r w:rsidRPr="00713999">
        <w:rPr>
          <w:sz w:val="28"/>
          <w:szCs w:val="28"/>
        </w:rPr>
        <w:t>Đ</w:t>
      </w:r>
      <w:r w:rsidRPr="00713999">
        <w:rPr>
          <w:sz w:val="28"/>
          <w:szCs w:val="28"/>
          <w:lang w:val="vi-VN"/>
        </w:rPr>
        <w:t xml:space="preserve">/TW, ngày 03/9/2008 của Ban Bí thư </w:t>
      </w:r>
      <w:r w:rsidRPr="00713999">
        <w:rPr>
          <w:sz w:val="28"/>
          <w:szCs w:val="28"/>
        </w:rPr>
        <w:t>k</w:t>
      </w:r>
      <w:r w:rsidRPr="00713999">
        <w:rPr>
          <w:sz w:val="28"/>
          <w:szCs w:val="28"/>
          <w:lang w:val="vi-VN"/>
        </w:rPr>
        <w:t>h</w:t>
      </w:r>
      <w:r w:rsidRPr="00713999">
        <w:rPr>
          <w:sz w:val="28"/>
          <w:szCs w:val="28"/>
        </w:rPr>
        <w:t>ó</w:t>
      </w:r>
      <w:r w:rsidRPr="00713999">
        <w:rPr>
          <w:sz w:val="28"/>
          <w:szCs w:val="28"/>
          <w:lang w:val="vi-VN"/>
        </w:rPr>
        <w:t>a X.</w:t>
      </w:r>
    </w:p>
    <w:p w14:paraId="538E6BC7" w14:textId="77777777" w:rsidR="008E408B" w:rsidRPr="00713999" w:rsidRDefault="008E408B" w:rsidP="008E408B">
      <w:pPr>
        <w:spacing w:before="120" w:after="280" w:afterAutospacing="1"/>
        <w:rPr>
          <w:sz w:val="28"/>
          <w:szCs w:val="28"/>
        </w:rPr>
      </w:pPr>
      <w:r w:rsidRPr="00713999">
        <w:rPr>
          <w:sz w:val="28"/>
          <w:szCs w:val="28"/>
          <w:lang w:val="vi-VN"/>
        </w:rPr>
        <w:t>8. Các tỉnh ủy, thành ủy, Học viện Chính trị quốc gia Hồ Chí Minh, các ban đảng, ban cán sự đảng, đảng đoàn, đảng ủy trực thuộc Trung ương, các trường chính trị cấp tỉnh và các đơn vị có liên quan chịu trách nhiệm thi hành Quyết định này.</w:t>
      </w:r>
    </w:p>
    <w:p w14:paraId="19C98165" w14:textId="77777777" w:rsidR="008E408B" w:rsidRPr="00713999" w:rsidRDefault="008E408B" w:rsidP="008E408B">
      <w:pPr>
        <w:spacing w:before="120" w:after="280" w:afterAutospacing="1"/>
        <w:rPr>
          <w:sz w:val="28"/>
          <w:szCs w:val="28"/>
        </w:rPr>
      </w:pPr>
      <w:r w:rsidRPr="00713999">
        <w:rPr>
          <w:sz w:val="28"/>
          <w:szCs w:val="28"/>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E408B" w:rsidRPr="00713999" w14:paraId="6414C8E7" w14:textId="77777777" w:rsidTr="007574A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75B9D6" w14:textId="77777777" w:rsidR="008E408B" w:rsidRPr="00713999" w:rsidRDefault="008E408B" w:rsidP="007574A5">
            <w:pPr>
              <w:spacing w:before="120"/>
              <w:rPr>
                <w:sz w:val="28"/>
                <w:szCs w:val="28"/>
              </w:rPr>
            </w:pPr>
            <w:r w:rsidRPr="00713999">
              <w:rPr>
                <w:b/>
                <w:bCs/>
                <w:i/>
                <w:iCs/>
                <w:sz w:val="28"/>
                <w:szCs w:val="28"/>
                <w:lang w:val="vi-VN"/>
              </w:rPr>
              <w:br/>
              <w:t>Nơi nhận:</w:t>
            </w:r>
            <w:r w:rsidRPr="00713999">
              <w:rPr>
                <w:b/>
                <w:bCs/>
                <w:i/>
                <w:iCs/>
                <w:sz w:val="28"/>
                <w:szCs w:val="28"/>
                <w:lang w:val="vi-VN"/>
              </w:rPr>
              <w:br/>
            </w:r>
            <w:r w:rsidRPr="00713999">
              <w:rPr>
                <w:sz w:val="28"/>
                <w:szCs w:val="28"/>
                <w:lang w:val="vi-VN"/>
              </w:rPr>
              <w:t>- Các tỉnh ủy, thành ủy,</w:t>
            </w:r>
            <w:r w:rsidRPr="00713999">
              <w:rPr>
                <w:sz w:val="28"/>
                <w:szCs w:val="28"/>
                <w:lang w:val="vi-VN"/>
              </w:rPr>
              <w:br/>
            </w:r>
            <w:r w:rsidRPr="00713999">
              <w:rPr>
                <w:sz w:val="28"/>
                <w:szCs w:val="28"/>
              </w:rPr>
              <w:t xml:space="preserve">- </w:t>
            </w:r>
            <w:r w:rsidRPr="00713999">
              <w:rPr>
                <w:sz w:val="28"/>
                <w:szCs w:val="28"/>
                <w:lang w:val="vi-VN"/>
              </w:rPr>
              <w:t>Các ban đảng, ban cán sự đ</w:t>
            </w:r>
            <w:r w:rsidRPr="00713999">
              <w:rPr>
                <w:sz w:val="28"/>
                <w:szCs w:val="28"/>
              </w:rPr>
              <w:t>ả</w:t>
            </w:r>
            <w:r w:rsidRPr="00713999">
              <w:rPr>
                <w:sz w:val="28"/>
                <w:szCs w:val="28"/>
                <w:lang w:val="vi-VN"/>
              </w:rPr>
              <w:t xml:space="preserve">ng, đảng đoàn, </w:t>
            </w:r>
            <w:proofErr w:type="spellStart"/>
            <w:r w:rsidRPr="00713999">
              <w:rPr>
                <w:sz w:val="28"/>
                <w:szCs w:val="28"/>
              </w:rPr>
              <w:t>đả</w:t>
            </w:r>
            <w:proofErr w:type="spellEnd"/>
            <w:r w:rsidRPr="00713999">
              <w:rPr>
                <w:sz w:val="28"/>
                <w:szCs w:val="28"/>
                <w:lang w:val="vi-VN"/>
              </w:rPr>
              <w:t>ng ủy trực thuộc Trung ương,</w:t>
            </w:r>
            <w:r w:rsidRPr="00713999">
              <w:rPr>
                <w:sz w:val="28"/>
                <w:szCs w:val="28"/>
                <w:lang w:val="vi-VN"/>
              </w:rPr>
              <w:br/>
            </w:r>
            <w:r w:rsidRPr="00713999">
              <w:rPr>
                <w:sz w:val="28"/>
                <w:szCs w:val="28"/>
              </w:rPr>
              <w:t xml:space="preserve">- </w:t>
            </w:r>
            <w:r w:rsidRPr="00713999">
              <w:rPr>
                <w:sz w:val="28"/>
                <w:szCs w:val="28"/>
                <w:lang w:val="vi-VN"/>
              </w:rPr>
              <w:t>Các trườn</w:t>
            </w:r>
            <w:r w:rsidRPr="00713999">
              <w:rPr>
                <w:sz w:val="28"/>
                <w:szCs w:val="28"/>
              </w:rPr>
              <w:t xml:space="preserve">g </w:t>
            </w:r>
            <w:r w:rsidRPr="00713999">
              <w:rPr>
                <w:sz w:val="28"/>
                <w:szCs w:val="28"/>
                <w:lang w:val="vi-VN"/>
              </w:rPr>
              <w:t>chính trị cấp tỉnh,</w:t>
            </w:r>
            <w:r w:rsidRPr="00713999">
              <w:rPr>
                <w:sz w:val="28"/>
                <w:szCs w:val="28"/>
                <w:lang w:val="vi-VN"/>
              </w:rPr>
              <w:br/>
            </w:r>
            <w:r w:rsidRPr="00713999">
              <w:rPr>
                <w:sz w:val="28"/>
                <w:szCs w:val="28"/>
              </w:rPr>
              <w:t xml:space="preserve">- </w:t>
            </w:r>
            <w:r w:rsidRPr="00713999">
              <w:rPr>
                <w:sz w:val="28"/>
                <w:szCs w:val="28"/>
                <w:lang w:val="vi-VN"/>
              </w:rPr>
              <w:t>Lưu Văn phòng Tr</w:t>
            </w:r>
            <w:proofErr w:type="spellStart"/>
            <w:r w:rsidRPr="00713999">
              <w:rPr>
                <w:sz w:val="28"/>
                <w:szCs w:val="28"/>
              </w:rPr>
              <w:t>ung</w:t>
            </w:r>
            <w:proofErr w:type="spellEnd"/>
            <w:r w:rsidRPr="00713999">
              <w:rPr>
                <w:sz w:val="28"/>
                <w:szCs w:val="28"/>
                <w:lang w:val="vi-VN"/>
              </w:rPr>
              <w:t xml:space="preserve"> ương Đ</w:t>
            </w:r>
            <w:r w:rsidRPr="00713999">
              <w:rPr>
                <w:sz w:val="28"/>
                <w:szCs w:val="28"/>
              </w:rPr>
              <w:t>ả</w:t>
            </w:r>
            <w:r w:rsidRPr="00713999">
              <w:rPr>
                <w:sz w:val="28"/>
                <w:szCs w:val="28"/>
                <w:lang w:val="vi-VN"/>
              </w:rPr>
              <w:t>ng</w:t>
            </w:r>
            <w:r w:rsidRPr="00713999">
              <w:rPr>
                <w:sz w:val="28"/>
                <w:szCs w:val="28"/>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671EC8" w14:textId="77777777" w:rsidR="008E408B" w:rsidRPr="00713999" w:rsidRDefault="008E408B" w:rsidP="007574A5">
            <w:pPr>
              <w:spacing w:before="120"/>
              <w:jc w:val="center"/>
              <w:rPr>
                <w:sz w:val="28"/>
                <w:szCs w:val="28"/>
              </w:rPr>
            </w:pPr>
            <w:r w:rsidRPr="00713999">
              <w:rPr>
                <w:b/>
                <w:bCs/>
                <w:sz w:val="28"/>
                <w:szCs w:val="28"/>
                <w:lang w:val="vi-VN"/>
              </w:rPr>
              <w:t>T/M BAN BÍ THƯ</w:t>
            </w:r>
            <w:r w:rsidRPr="00713999">
              <w:rPr>
                <w:b/>
                <w:bCs/>
                <w:sz w:val="28"/>
                <w:szCs w:val="28"/>
              </w:rPr>
              <w:br/>
            </w:r>
            <w:r w:rsidRPr="00713999">
              <w:rPr>
                <w:b/>
                <w:bCs/>
                <w:sz w:val="28"/>
                <w:szCs w:val="28"/>
              </w:rPr>
              <w:br/>
            </w:r>
            <w:r w:rsidRPr="00713999">
              <w:rPr>
                <w:b/>
                <w:bCs/>
                <w:sz w:val="28"/>
                <w:szCs w:val="28"/>
              </w:rPr>
              <w:br/>
            </w:r>
            <w:r w:rsidRPr="00713999">
              <w:rPr>
                <w:b/>
                <w:bCs/>
                <w:sz w:val="28"/>
                <w:szCs w:val="28"/>
              </w:rPr>
              <w:br/>
            </w:r>
            <w:r w:rsidRPr="00713999">
              <w:rPr>
                <w:b/>
                <w:bCs/>
                <w:sz w:val="28"/>
                <w:szCs w:val="28"/>
              </w:rPr>
              <w:br/>
            </w:r>
            <w:proofErr w:type="spellStart"/>
            <w:r w:rsidRPr="00713999">
              <w:rPr>
                <w:b/>
                <w:bCs/>
                <w:sz w:val="28"/>
                <w:szCs w:val="28"/>
              </w:rPr>
              <w:t>Trần</w:t>
            </w:r>
            <w:proofErr w:type="spellEnd"/>
            <w:r w:rsidRPr="00713999">
              <w:rPr>
                <w:b/>
                <w:bCs/>
                <w:sz w:val="28"/>
                <w:szCs w:val="28"/>
              </w:rPr>
              <w:t xml:space="preserve"> </w:t>
            </w:r>
            <w:proofErr w:type="spellStart"/>
            <w:r w:rsidRPr="00713999">
              <w:rPr>
                <w:b/>
                <w:bCs/>
                <w:sz w:val="28"/>
                <w:szCs w:val="28"/>
              </w:rPr>
              <w:t>Quốc</w:t>
            </w:r>
            <w:proofErr w:type="spellEnd"/>
            <w:r w:rsidRPr="00713999">
              <w:rPr>
                <w:b/>
                <w:bCs/>
                <w:sz w:val="28"/>
                <w:szCs w:val="28"/>
              </w:rPr>
              <w:t xml:space="preserve"> </w:t>
            </w:r>
            <w:proofErr w:type="spellStart"/>
            <w:r w:rsidRPr="00713999">
              <w:rPr>
                <w:b/>
                <w:bCs/>
                <w:sz w:val="28"/>
                <w:szCs w:val="28"/>
              </w:rPr>
              <w:t>Vượng</w:t>
            </w:r>
            <w:proofErr w:type="spellEnd"/>
          </w:p>
        </w:tc>
      </w:tr>
    </w:tbl>
    <w:p w14:paraId="0C6C357D" w14:textId="77777777" w:rsidR="008E408B" w:rsidRPr="00713999" w:rsidRDefault="008E408B" w:rsidP="008E408B">
      <w:pPr>
        <w:spacing w:before="120" w:after="280" w:afterAutospacing="1"/>
        <w:rPr>
          <w:sz w:val="28"/>
          <w:szCs w:val="28"/>
        </w:rPr>
      </w:pPr>
      <w:r w:rsidRPr="00713999">
        <w:rPr>
          <w:sz w:val="28"/>
          <w:szCs w:val="28"/>
        </w:rPr>
        <w:t> </w:t>
      </w:r>
    </w:p>
    <w:p w14:paraId="2E4CC1A5" w14:textId="77777777" w:rsidR="008E408B" w:rsidRPr="00713999" w:rsidRDefault="008E408B" w:rsidP="008E408B">
      <w:pPr>
        <w:spacing w:before="120" w:after="280" w:afterAutospacing="1"/>
        <w:rPr>
          <w:sz w:val="28"/>
          <w:szCs w:val="28"/>
        </w:rPr>
      </w:pPr>
    </w:p>
    <w:p w14:paraId="51ADAA7C" w14:textId="77777777" w:rsidR="008E408B" w:rsidRPr="00713999" w:rsidRDefault="008E408B" w:rsidP="008E408B">
      <w:pPr>
        <w:spacing w:before="120" w:after="280" w:afterAutospacing="1"/>
        <w:rPr>
          <w:sz w:val="28"/>
          <w:szCs w:val="28"/>
        </w:rPr>
      </w:pPr>
    </w:p>
    <w:p w14:paraId="0E724532" w14:textId="77777777" w:rsidR="008E408B" w:rsidRPr="00713999" w:rsidRDefault="008E408B" w:rsidP="008E408B">
      <w:pPr>
        <w:spacing w:before="120" w:after="280" w:afterAutospacing="1"/>
        <w:rPr>
          <w:sz w:val="28"/>
          <w:szCs w:val="28"/>
        </w:rPr>
      </w:pPr>
    </w:p>
    <w:p w14:paraId="50D54317" w14:textId="77777777" w:rsidR="008E408B" w:rsidRPr="00713999" w:rsidRDefault="008E408B" w:rsidP="008E408B">
      <w:pPr>
        <w:spacing w:before="120" w:after="280" w:afterAutospacing="1"/>
        <w:rPr>
          <w:sz w:val="28"/>
          <w:szCs w:val="28"/>
        </w:rPr>
      </w:pPr>
    </w:p>
    <w:p w14:paraId="207B9E7A" w14:textId="77777777" w:rsidR="008E408B" w:rsidRPr="00713999" w:rsidRDefault="008E408B" w:rsidP="008E408B">
      <w:pPr>
        <w:spacing w:before="120" w:after="280" w:afterAutospacing="1"/>
        <w:rPr>
          <w:sz w:val="28"/>
          <w:szCs w:val="28"/>
        </w:rPr>
      </w:pPr>
    </w:p>
    <w:p w14:paraId="43E2C0D0" w14:textId="77777777" w:rsidR="00106C38" w:rsidRPr="008E408B" w:rsidRDefault="00106C38" w:rsidP="008E408B"/>
    <w:sectPr w:rsidR="00106C38" w:rsidRPr="008E408B" w:rsidSect="00C1780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8B"/>
    <w:rsid w:val="00106C38"/>
    <w:rsid w:val="008E408B"/>
    <w:rsid w:val="00C1780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6D8F"/>
  <w15:chartTrackingRefBased/>
  <w15:docId w15:val="{E5E98C72-FEB8-A54C-B5C4-3CB80A6B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08B"/>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2021-04-06T10:12:00Z</dcterms:created>
  <dcterms:modified xsi:type="dcterms:W3CDTF">2021-04-06T10:13:00Z</dcterms:modified>
</cp:coreProperties>
</file>